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59A4" w14:textId="77777777" w:rsidR="00465858" w:rsidRPr="004A0014" w:rsidRDefault="00465858" w:rsidP="00465858">
      <w:pPr>
        <w:rPr>
          <w:vanish/>
          <w:sz w:val="28"/>
        </w:rPr>
      </w:pPr>
    </w:p>
    <w:tbl>
      <w:tblPr>
        <w:tblpPr w:leftFromText="141" w:rightFromText="141" w:vertAnchor="page" w:horzAnchor="page" w:tblpX="1708" w:tblpY="5294"/>
        <w:tblW w:w="8647" w:type="dxa"/>
        <w:tblCellMar>
          <w:left w:w="0" w:type="dxa"/>
          <w:right w:w="0" w:type="dxa"/>
        </w:tblCellMar>
        <w:tblLook w:val="04A0" w:firstRow="1" w:lastRow="0" w:firstColumn="1" w:lastColumn="0" w:noHBand="0" w:noVBand="1"/>
      </w:tblPr>
      <w:tblGrid>
        <w:gridCol w:w="2060"/>
        <w:gridCol w:w="2205"/>
        <w:gridCol w:w="2043"/>
        <w:gridCol w:w="2339"/>
      </w:tblGrid>
      <w:tr w:rsidR="006C03C8" w:rsidRPr="004A0014" w14:paraId="3BA03C3C" w14:textId="77777777" w:rsidTr="006C03C8">
        <w:trPr>
          <w:trHeight w:val="276"/>
        </w:trPr>
        <w:tc>
          <w:tcPr>
            <w:tcW w:w="2060" w:type="dxa"/>
          </w:tcPr>
          <w:p w14:paraId="57AB9F59" w14:textId="7C85D1B2" w:rsidR="006C03C8" w:rsidRPr="006C03C8" w:rsidRDefault="006C03C8" w:rsidP="006C03C8">
            <w:pPr>
              <w:rPr>
                <w:rFonts w:ascii="Arial" w:hAnsi="Arial" w:cs="Arial"/>
                <w:sz w:val="20"/>
                <w:szCs w:val="20"/>
              </w:rPr>
            </w:pPr>
          </w:p>
        </w:tc>
        <w:tc>
          <w:tcPr>
            <w:tcW w:w="2205" w:type="dxa"/>
          </w:tcPr>
          <w:p w14:paraId="6E0D1111" w14:textId="3A7442EE" w:rsidR="006C03C8" w:rsidRPr="006C03C8" w:rsidRDefault="006C03C8" w:rsidP="00505CCA">
            <w:pPr>
              <w:pStyle w:val="Bijschrift"/>
              <w:rPr>
                <w:rFonts w:ascii="Arial" w:hAnsi="Arial" w:cs="Arial"/>
                <w:b w:val="0"/>
                <w:color w:val="auto"/>
                <w:sz w:val="20"/>
                <w:szCs w:val="20"/>
              </w:rPr>
            </w:pPr>
          </w:p>
        </w:tc>
        <w:tc>
          <w:tcPr>
            <w:tcW w:w="2043" w:type="dxa"/>
          </w:tcPr>
          <w:p w14:paraId="06549D0F" w14:textId="0821190C" w:rsidR="006C03C8" w:rsidRPr="006C03C8" w:rsidRDefault="006C03C8" w:rsidP="00505CCA">
            <w:pPr>
              <w:pStyle w:val="Bijschrift"/>
              <w:rPr>
                <w:rFonts w:ascii="Arial" w:hAnsi="Arial" w:cs="Arial"/>
                <w:b w:val="0"/>
                <w:color w:val="auto"/>
                <w:sz w:val="20"/>
                <w:szCs w:val="20"/>
              </w:rPr>
            </w:pPr>
          </w:p>
        </w:tc>
        <w:tc>
          <w:tcPr>
            <w:tcW w:w="2339" w:type="dxa"/>
          </w:tcPr>
          <w:p w14:paraId="771A00DE" w14:textId="0F573C22" w:rsidR="006C03C8" w:rsidRPr="006C03C8" w:rsidRDefault="006C03C8" w:rsidP="00505CCA">
            <w:pPr>
              <w:pStyle w:val="Bijschrift"/>
              <w:rPr>
                <w:rFonts w:ascii="Arial" w:hAnsi="Arial" w:cs="Arial"/>
                <w:b w:val="0"/>
                <w:color w:val="auto"/>
                <w:sz w:val="20"/>
                <w:szCs w:val="20"/>
              </w:rPr>
            </w:pPr>
          </w:p>
        </w:tc>
      </w:tr>
    </w:tbl>
    <w:p w14:paraId="6D99B710" w14:textId="77777777" w:rsidR="00071B1E" w:rsidRPr="00F6340C" w:rsidRDefault="00071B1E" w:rsidP="00497241">
      <w:pPr>
        <w:rPr>
          <w:rFonts w:ascii="Arial" w:hAnsi="Arial" w:cs="Arial"/>
          <w:sz w:val="22"/>
          <w:szCs w:val="22"/>
        </w:rPr>
      </w:pPr>
    </w:p>
    <w:p w14:paraId="1E436697" w14:textId="77777777" w:rsidR="00CD09C5" w:rsidRPr="00F6340C" w:rsidRDefault="00CD09C5" w:rsidP="00497241">
      <w:pPr>
        <w:rPr>
          <w:rFonts w:ascii="Arial" w:hAnsi="Arial" w:cs="Arial"/>
          <w:sz w:val="22"/>
          <w:szCs w:val="22"/>
        </w:rPr>
      </w:pPr>
    </w:p>
    <w:p w14:paraId="545E0B86" w14:textId="77777777" w:rsidR="00CD09C5" w:rsidRPr="00F6340C" w:rsidRDefault="00CD09C5" w:rsidP="00497241">
      <w:pPr>
        <w:rPr>
          <w:rFonts w:ascii="Arial" w:hAnsi="Arial" w:cs="Arial"/>
          <w:sz w:val="22"/>
          <w:szCs w:val="22"/>
        </w:rPr>
      </w:pPr>
    </w:p>
    <w:p w14:paraId="3D045A99" w14:textId="77777777" w:rsidR="00CD09C5" w:rsidRPr="00F6340C" w:rsidRDefault="00CD09C5" w:rsidP="00497241">
      <w:pPr>
        <w:rPr>
          <w:rFonts w:ascii="Arial" w:hAnsi="Arial" w:cs="Arial"/>
          <w:sz w:val="22"/>
          <w:szCs w:val="22"/>
        </w:rPr>
      </w:pPr>
    </w:p>
    <w:tbl>
      <w:tblPr>
        <w:tblpPr w:leftFromText="142" w:rightFromText="142" w:vertAnchor="page" w:horzAnchor="page" w:tblpX="1703" w:tblpY="3120"/>
        <w:tblW w:w="4678" w:type="dxa"/>
        <w:tblLayout w:type="fixed"/>
        <w:tblCellMar>
          <w:left w:w="0" w:type="dxa"/>
          <w:right w:w="0" w:type="dxa"/>
        </w:tblCellMar>
        <w:tblLook w:val="04A0" w:firstRow="1" w:lastRow="0" w:firstColumn="1" w:lastColumn="0" w:noHBand="0" w:noVBand="1"/>
      </w:tblPr>
      <w:tblGrid>
        <w:gridCol w:w="4678"/>
      </w:tblGrid>
      <w:tr w:rsidR="00CD09C5" w:rsidRPr="00F6340C" w14:paraId="7B673753" w14:textId="77777777" w:rsidTr="00AE69FA">
        <w:trPr>
          <w:trHeight w:val="20"/>
        </w:trPr>
        <w:tc>
          <w:tcPr>
            <w:tcW w:w="4678" w:type="dxa"/>
          </w:tcPr>
          <w:p w14:paraId="0F2BD2D6" w14:textId="77777777" w:rsidR="00165E2F" w:rsidRDefault="00165E2F" w:rsidP="00CD09C5">
            <w:pPr>
              <w:rPr>
                <w:rFonts w:ascii="Arial" w:hAnsi="Arial" w:cs="Arial"/>
                <w:sz w:val="22"/>
                <w:szCs w:val="22"/>
              </w:rPr>
            </w:pPr>
          </w:p>
          <w:p w14:paraId="4C186F11" w14:textId="1AF39F1D" w:rsidR="00CD09C5" w:rsidRPr="00F6340C" w:rsidRDefault="00165E2F" w:rsidP="00CD09C5">
            <w:pPr>
              <w:rPr>
                <w:rFonts w:ascii="Arial" w:hAnsi="Arial" w:cs="Arial"/>
                <w:sz w:val="22"/>
                <w:szCs w:val="22"/>
              </w:rPr>
            </w:pPr>
            <w:r>
              <w:rPr>
                <w:rFonts w:ascii="Arial" w:hAnsi="Arial" w:cs="Arial"/>
                <w:sz w:val="22"/>
                <w:szCs w:val="22"/>
              </w:rPr>
              <w:t xml:space="preserve">Tweede Kamer </w:t>
            </w:r>
          </w:p>
          <w:p w14:paraId="6ADEAB87" w14:textId="5D03165A" w:rsidR="00CD09C5" w:rsidRPr="00F6340C" w:rsidRDefault="00165E2F" w:rsidP="00CD09C5">
            <w:pPr>
              <w:rPr>
                <w:rFonts w:ascii="Arial" w:hAnsi="Arial" w:cs="Arial"/>
                <w:sz w:val="22"/>
                <w:szCs w:val="22"/>
              </w:rPr>
            </w:pPr>
            <w:r>
              <w:rPr>
                <w:rFonts w:ascii="Arial" w:hAnsi="Arial" w:cs="Arial"/>
                <w:sz w:val="22"/>
                <w:szCs w:val="22"/>
              </w:rPr>
              <w:t>T.a.v</w:t>
            </w:r>
            <w:r w:rsidR="001C4686">
              <w:rPr>
                <w:rFonts w:ascii="Arial" w:hAnsi="Arial" w:cs="Arial"/>
                <w:sz w:val="22"/>
                <w:szCs w:val="22"/>
              </w:rPr>
              <w:t>. Bureau Kabinetsformatie</w:t>
            </w:r>
          </w:p>
        </w:tc>
      </w:tr>
      <w:tr w:rsidR="00FC60FF" w:rsidRPr="00F6340C" w14:paraId="470C0157" w14:textId="77777777" w:rsidTr="00AE69FA">
        <w:trPr>
          <w:trHeight w:val="20"/>
        </w:trPr>
        <w:tc>
          <w:tcPr>
            <w:tcW w:w="4678" w:type="dxa"/>
          </w:tcPr>
          <w:p w14:paraId="776DB6D5" w14:textId="0C1E5EE6" w:rsidR="00FC60FF" w:rsidRPr="00F6340C" w:rsidRDefault="001C4686" w:rsidP="00CD09C5">
            <w:pPr>
              <w:rPr>
                <w:rFonts w:ascii="Arial" w:hAnsi="Arial" w:cs="Arial"/>
                <w:sz w:val="22"/>
                <w:szCs w:val="22"/>
              </w:rPr>
            </w:pPr>
            <w:r>
              <w:rPr>
                <w:rFonts w:ascii="Arial" w:hAnsi="Arial" w:cs="Arial"/>
                <w:sz w:val="22"/>
                <w:szCs w:val="22"/>
              </w:rPr>
              <w:t>Postbus 20018</w:t>
            </w:r>
          </w:p>
        </w:tc>
      </w:tr>
      <w:tr w:rsidR="00CD09C5" w:rsidRPr="00F6340C" w14:paraId="0C3A5AB3" w14:textId="77777777" w:rsidTr="00AE69FA">
        <w:trPr>
          <w:trHeight w:val="1035"/>
        </w:trPr>
        <w:tc>
          <w:tcPr>
            <w:tcW w:w="4678" w:type="dxa"/>
          </w:tcPr>
          <w:p w14:paraId="4532E71C" w14:textId="25BED674" w:rsidR="005E77EC" w:rsidRPr="005E77EC" w:rsidRDefault="005E77EC" w:rsidP="005E77EC">
            <w:pPr>
              <w:rPr>
                <w:rFonts w:ascii="Arial" w:hAnsi="Arial" w:cs="Arial"/>
                <w:sz w:val="22"/>
                <w:szCs w:val="22"/>
              </w:rPr>
            </w:pPr>
            <w:r w:rsidRPr="005E77EC">
              <w:rPr>
                <w:rFonts w:ascii="Arial" w:hAnsi="Arial" w:cs="Arial"/>
                <w:sz w:val="22"/>
                <w:szCs w:val="22"/>
              </w:rPr>
              <w:t>2500 EA Den Haag</w:t>
            </w:r>
          </w:p>
          <w:p w14:paraId="17EA2281" w14:textId="2BDC804D" w:rsidR="00CD09C5" w:rsidRPr="00F6340C" w:rsidRDefault="00CD09C5" w:rsidP="007208FF">
            <w:pPr>
              <w:rPr>
                <w:rFonts w:ascii="Arial" w:hAnsi="Arial" w:cs="Arial"/>
                <w:sz w:val="22"/>
                <w:szCs w:val="22"/>
              </w:rPr>
            </w:pPr>
          </w:p>
        </w:tc>
      </w:tr>
    </w:tbl>
    <w:p w14:paraId="2BE77E22" w14:textId="77777777" w:rsidR="00CD09C5" w:rsidRPr="00F6340C" w:rsidRDefault="00CD09C5" w:rsidP="00F85695">
      <w:pPr>
        <w:rPr>
          <w:rFonts w:ascii="Arial" w:hAnsi="Arial" w:cs="Arial"/>
          <w:sz w:val="22"/>
          <w:szCs w:val="22"/>
        </w:rPr>
      </w:pPr>
    </w:p>
    <w:p w14:paraId="1FE5BA58" w14:textId="77777777" w:rsidR="00FC60FF" w:rsidRPr="00F6340C" w:rsidRDefault="00FC60FF" w:rsidP="00BA42E3">
      <w:pPr>
        <w:rPr>
          <w:rFonts w:ascii="Arial" w:hAnsi="Arial" w:cs="Arial"/>
          <w:sz w:val="22"/>
          <w:szCs w:val="22"/>
        </w:rPr>
      </w:pPr>
    </w:p>
    <w:p w14:paraId="38B73344" w14:textId="77777777" w:rsidR="00FC60FF" w:rsidRPr="00F6340C" w:rsidRDefault="00FC60FF" w:rsidP="00BA42E3">
      <w:pPr>
        <w:rPr>
          <w:rFonts w:ascii="Arial" w:hAnsi="Arial" w:cs="Arial"/>
          <w:sz w:val="22"/>
          <w:szCs w:val="22"/>
        </w:rPr>
      </w:pPr>
    </w:p>
    <w:p w14:paraId="31B70779" w14:textId="77777777" w:rsidR="00FC60FF" w:rsidRPr="00F6340C" w:rsidRDefault="00FC60FF" w:rsidP="00BA42E3">
      <w:pPr>
        <w:rPr>
          <w:rFonts w:ascii="Arial" w:hAnsi="Arial" w:cs="Arial"/>
          <w:sz w:val="22"/>
          <w:szCs w:val="22"/>
        </w:rPr>
      </w:pPr>
    </w:p>
    <w:p w14:paraId="7B993684" w14:textId="77777777" w:rsidR="00407460" w:rsidRDefault="00407460" w:rsidP="00F6340C">
      <w:pPr>
        <w:rPr>
          <w:rFonts w:ascii="Arial" w:hAnsi="Arial" w:cs="Arial"/>
          <w:sz w:val="22"/>
          <w:szCs w:val="22"/>
        </w:rPr>
      </w:pPr>
    </w:p>
    <w:p w14:paraId="424B66F1" w14:textId="77777777" w:rsidR="00407460" w:rsidRDefault="00407460" w:rsidP="00F6340C">
      <w:pPr>
        <w:rPr>
          <w:rFonts w:ascii="Arial" w:hAnsi="Arial" w:cs="Arial"/>
          <w:sz w:val="22"/>
          <w:szCs w:val="22"/>
        </w:rPr>
      </w:pPr>
    </w:p>
    <w:p w14:paraId="1110CA83" w14:textId="77777777" w:rsidR="00407460" w:rsidRDefault="00407460" w:rsidP="00F6340C">
      <w:pPr>
        <w:rPr>
          <w:rFonts w:ascii="Arial" w:hAnsi="Arial" w:cs="Arial"/>
          <w:sz w:val="22"/>
          <w:szCs w:val="22"/>
        </w:rPr>
      </w:pPr>
    </w:p>
    <w:p w14:paraId="46E49482" w14:textId="77777777" w:rsidR="00407460" w:rsidRDefault="00407460" w:rsidP="00F6340C">
      <w:pPr>
        <w:rPr>
          <w:rFonts w:ascii="Arial" w:hAnsi="Arial" w:cs="Arial"/>
          <w:sz w:val="22"/>
          <w:szCs w:val="22"/>
        </w:rPr>
      </w:pPr>
    </w:p>
    <w:p w14:paraId="1F195B0C" w14:textId="4C35CC1F" w:rsidR="00FC60FF" w:rsidRPr="00F6340C" w:rsidRDefault="00FC60FF" w:rsidP="00F6340C">
      <w:pPr>
        <w:rPr>
          <w:rFonts w:ascii="Arial" w:hAnsi="Arial" w:cs="Arial"/>
          <w:sz w:val="22"/>
          <w:szCs w:val="22"/>
        </w:rPr>
      </w:pPr>
      <w:r w:rsidRPr="00F6340C">
        <w:rPr>
          <w:rFonts w:ascii="Arial" w:hAnsi="Arial" w:cs="Arial"/>
          <w:sz w:val="22"/>
          <w:szCs w:val="22"/>
        </w:rPr>
        <w:t xml:space="preserve">Datum: </w:t>
      </w:r>
      <w:r w:rsidR="005E77EC">
        <w:rPr>
          <w:rFonts w:ascii="Arial" w:hAnsi="Arial" w:cs="Arial"/>
          <w:sz w:val="22"/>
          <w:szCs w:val="22"/>
        </w:rPr>
        <w:t>1</w:t>
      </w:r>
      <w:r w:rsidR="001F2CC4">
        <w:rPr>
          <w:rFonts w:ascii="Arial" w:hAnsi="Arial" w:cs="Arial"/>
          <w:sz w:val="22"/>
          <w:szCs w:val="22"/>
        </w:rPr>
        <w:t>5</w:t>
      </w:r>
      <w:r w:rsidR="005E77EC">
        <w:rPr>
          <w:rFonts w:ascii="Arial" w:hAnsi="Arial" w:cs="Arial"/>
          <w:sz w:val="22"/>
          <w:szCs w:val="22"/>
        </w:rPr>
        <w:t xml:space="preserve"> december 2025</w:t>
      </w:r>
    </w:p>
    <w:p w14:paraId="2AC698F4" w14:textId="77777777" w:rsidR="00FC60FF" w:rsidRPr="00F6340C" w:rsidRDefault="00FC60FF" w:rsidP="00F6340C">
      <w:pPr>
        <w:rPr>
          <w:rFonts w:ascii="Arial" w:hAnsi="Arial" w:cs="Arial"/>
          <w:sz w:val="22"/>
          <w:szCs w:val="22"/>
        </w:rPr>
      </w:pPr>
    </w:p>
    <w:p w14:paraId="2DC3B4DE" w14:textId="77777777" w:rsidR="005E77EC" w:rsidRPr="005E77EC" w:rsidRDefault="005E77EC" w:rsidP="005E77EC">
      <w:pPr>
        <w:rPr>
          <w:rFonts w:ascii="Arial" w:hAnsi="Arial" w:cs="Arial"/>
          <w:sz w:val="22"/>
          <w:szCs w:val="22"/>
        </w:rPr>
      </w:pPr>
      <w:r w:rsidRPr="005E77EC">
        <w:rPr>
          <w:rFonts w:ascii="Arial" w:hAnsi="Arial" w:cs="Arial"/>
          <w:b/>
          <w:bCs/>
          <w:sz w:val="22"/>
          <w:szCs w:val="22"/>
        </w:rPr>
        <w:t>Onderwerp: Bied ook ouderen een samenhangende, positieve en ambitieuze agenda</w:t>
      </w:r>
    </w:p>
    <w:p w14:paraId="0B100C21" w14:textId="77777777" w:rsidR="005E77EC" w:rsidRPr="005E77EC" w:rsidRDefault="005E77EC" w:rsidP="005E77EC">
      <w:pPr>
        <w:rPr>
          <w:rFonts w:ascii="Arial" w:hAnsi="Arial" w:cs="Arial"/>
          <w:sz w:val="22"/>
          <w:szCs w:val="22"/>
        </w:rPr>
      </w:pPr>
    </w:p>
    <w:p w14:paraId="47FE7C1E" w14:textId="729EE589" w:rsidR="005E77EC" w:rsidRPr="005E77EC" w:rsidRDefault="005E77EC" w:rsidP="005E77EC">
      <w:pPr>
        <w:rPr>
          <w:rFonts w:ascii="Arial" w:hAnsi="Arial" w:cs="Arial"/>
          <w:sz w:val="22"/>
          <w:szCs w:val="22"/>
        </w:rPr>
      </w:pPr>
      <w:r w:rsidRPr="005E77EC">
        <w:rPr>
          <w:rFonts w:ascii="Arial" w:hAnsi="Arial" w:cs="Arial"/>
          <w:sz w:val="22"/>
          <w:szCs w:val="22"/>
        </w:rPr>
        <w:t xml:space="preserve">Geachte </w:t>
      </w:r>
      <w:r>
        <w:rPr>
          <w:rFonts w:ascii="Arial" w:hAnsi="Arial" w:cs="Arial"/>
          <w:sz w:val="22"/>
          <w:szCs w:val="22"/>
        </w:rPr>
        <w:t xml:space="preserve">mevrouw </w:t>
      </w:r>
      <w:proofErr w:type="spellStart"/>
      <w:r>
        <w:rPr>
          <w:rFonts w:ascii="Arial" w:hAnsi="Arial" w:cs="Arial"/>
          <w:sz w:val="22"/>
          <w:szCs w:val="22"/>
        </w:rPr>
        <w:t>Letschert</w:t>
      </w:r>
      <w:proofErr w:type="spellEnd"/>
      <w:r w:rsidRPr="005E77EC">
        <w:rPr>
          <w:rFonts w:ascii="Arial" w:hAnsi="Arial" w:cs="Arial"/>
          <w:sz w:val="22"/>
          <w:szCs w:val="22"/>
        </w:rPr>
        <w:t>,</w:t>
      </w:r>
    </w:p>
    <w:p w14:paraId="422BB49B" w14:textId="77777777" w:rsidR="005E77EC" w:rsidRDefault="005E77EC" w:rsidP="005E77EC">
      <w:pPr>
        <w:rPr>
          <w:rFonts w:ascii="Arial" w:hAnsi="Arial" w:cs="Arial"/>
          <w:sz w:val="22"/>
          <w:szCs w:val="22"/>
        </w:rPr>
      </w:pPr>
    </w:p>
    <w:p w14:paraId="08EC7214" w14:textId="40C434D5" w:rsidR="005E77EC" w:rsidRPr="005E77EC" w:rsidRDefault="005E77EC" w:rsidP="005E77EC">
      <w:pPr>
        <w:rPr>
          <w:rFonts w:ascii="Arial" w:hAnsi="Arial" w:cs="Arial"/>
          <w:sz w:val="22"/>
          <w:szCs w:val="22"/>
        </w:rPr>
      </w:pPr>
      <w:r w:rsidRPr="005E77EC">
        <w:rPr>
          <w:rFonts w:ascii="Arial" w:hAnsi="Arial" w:cs="Arial"/>
          <w:sz w:val="22"/>
          <w:szCs w:val="22"/>
        </w:rPr>
        <w:t>We zijn blij met de uitgestoken hand in de positieve en ambitieuze agenda die is voortgekomen uit de eerste formatieronde met D66 en CDA, en willen graag samenwerken om Nederland weer vooruit te helpen. De stilstand van de afgelopen periode heeft het land geen goed gedaan en daarom is het belangrijk dat we samen aan de slag gaan.</w:t>
      </w:r>
    </w:p>
    <w:p w14:paraId="58A1A139" w14:textId="77777777" w:rsidR="005E77EC" w:rsidRDefault="005E77EC" w:rsidP="005E77EC">
      <w:pPr>
        <w:rPr>
          <w:rFonts w:ascii="Arial" w:hAnsi="Arial" w:cs="Arial"/>
          <w:sz w:val="22"/>
          <w:szCs w:val="22"/>
        </w:rPr>
      </w:pPr>
    </w:p>
    <w:p w14:paraId="71E1214F" w14:textId="21BC875C" w:rsidR="005E77EC" w:rsidRPr="005E77EC" w:rsidRDefault="005E77EC" w:rsidP="005E77EC">
      <w:pPr>
        <w:rPr>
          <w:rFonts w:ascii="Arial" w:hAnsi="Arial" w:cs="Arial"/>
          <w:sz w:val="22"/>
          <w:szCs w:val="22"/>
        </w:rPr>
      </w:pPr>
      <w:r w:rsidRPr="005E77EC">
        <w:rPr>
          <w:rFonts w:ascii="Arial" w:hAnsi="Arial" w:cs="Arial"/>
          <w:sz w:val="22"/>
          <w:szCs w:val="22"/>
        </w:rPr>
        <w:t>De agenda stelt terecht dat senioren een onmisbare bijdrage leveren aan onze maatschappij. In ons land zijn miljoenen ouderen actief als vrijwilligers, mantelzorgers, werkgevers, werknemers, oppassers en buurtgenoten. Al jaren verschijnen rapporten, visies en waarschuwingen die aangeven dat Nederland nú een samenhangend ouderenbeleid moet ontwikkelen. Het is tijd om die olifant in de kamer niet langer te ontwijken.</w:t>
      </w:r>
    </w:p>
    <w:p w14:paraId="298EDD81" w14:textId="77777777" w:rsidR="005E77EC" w:rsidRDefault="005E77EC" w:rsidP="005E77EC">
      <w:pPr>
        <w:rPr>
          <w:rFonts w:ascii="Arial" w:hAnsi="Arial" w:cs="Arial"/>
          <w:sz w:val="22"/>
          <w:szCs w:val="22"/>
        </w:rPr>
      </w:pPr>
    </w:p>
    <w:p w14:paraId="64C7CECE" w14:textId="46754282" w:rsidR="005E77EC" w:rsidRPr="005E77EC" w:rsidRDefault="005E77EC" w:rsidP="005E77EC">
      <w:pPr>
        <w:rPr>
          <w:rFonts w:ascii="Arial" w:hAnsi="Arial" w:cs="Arial"/>
          <w:sz w:val="22"/>
          <w:szCs w:val="22"/>
        </w:rPr>
      </w:pPr>
      <w:r w:rsidRPr="005E77EC">
        <w:rPr>
          <w:rFonts w:ascii="Arial" w:hAnsi="Arial" w:cs="Arial"/>
          <w:sz w:val="22"/>
          <w:szCs w:val="22"/>
        </w:rPr>
        <w:t xml:space="preserve">Er moet nog een hoop gebeuren </w:t>
      </w:r>
      <w:r w:rsidR="004C78AA">
        <w:rPr>
          <w:rFonts w:ascii="Arial" w:hAnsi="Arial" w:cs="Arial"/>
          <w:sz w:val="22"/>
          <w:szCs w:val="22"/>
        </w:rPr>
        <w:t>voordat</w:t>
      </w:r>
      <w:r w:rsidRPr="005E77EC">
        <w:rPr>
          <w:rFonts w:ascii="Arial" w:hAnsi="Arial" w:cs="Arial"/>
          <w:sz w:val="22"/>
          <w:szCs w:val="22"/>
        </w:rPr>
        <w:t xml:space="preserve"> een regeerakkoord óók voor ouderen die samenhangende, positieve en ambitieuze agenda bied</w:t>
      </w:r>
      <w:r w:rsidR="00EA32D0">
        <w:rPr>
          <w:rFonts w:ascii="Arial" w:hAnsi="Arial" w:cs="Arial"/>
          <w:sz w:val="22"/>
          <w:szCs w:val="22"/>
        </w:rPr>
        <w:t>t</w:t>
      </w:r>
      <w:r w:rsidRPr="005E77EC">
        <w:rPr>
          <w:rFonts w:ascii="Arial" w:hAnsi="Arial" w:cs="Arial"/>
          <w:sz w:val="22"/>
          <w:szCs w:val="22"/>
        </w:rPr>
        <w:t>. Wij vragen u daarom nadrukkelijk om in de volgende fase van de formatie vergrijzing op de agenda te zetten en te komen tot een dergelijke agenda voor ouderen, waarin zorg, pensioen, wonen en welzijn elkaar versterken.</w:t>
      </w:r>
    </w:p>
    <w:p w14:paraId="39FE2631" w14:textId="77777777" w:rsidR="005E77EC" w:rsidRDefault="005E77EC" w:rsidP="005E77EC">
      <w:pPr>
        <w:rPr>
          <w:rFonts w:ascii="Arial" w:hAnsi="Arial" w:cs="Arial"/>
          <w:b/>
          <w:bCs/>
          <w:sz w:val="22"/>
          <w:szCs w:val="22"/>
        </w:rPr>
      </w:pPr>
    </w:p>
    <w:p w14:paraId="60559F75" w14:textId="68D477A0" w:rsidR="005E77EC" w:rsidRPr="005E77EC" w:rsidRDefault="005E77EC" w:rsidP="005E77EC">
      <w:pPr>
        <w:rPr>
          <w:rFonts w:ascii="Arial" w:hAnsi="Arial" w:cs="Arial"/>
          <w:sz w:val="22"/>
          <w:szCs w:val="22"/>
        </w:rPr>
      </w:pPr>
      <w:r w:rsidRPr="005E77EC">
        <w:rPr>
          <w:rFonts w:ascii="Arial" w:hAnsi="Arial" w:cs="Arial"/>
          <w:b/>
          <w:bCs/>
          <w:sz w:val="22"/>
          <w:szCs w:val="22"/>
        </w:rPr>
        <w:t>Wonen en zorg: zonder nieuwe woonvormen blijft de zorg vastlopen</w:t>
      </w:r>
    </w:p>
    <w:p w14:paraId="75E7E1E9" w14:textId="77777777" w:rsidR="005E77EC" w:rsidRDefault="005E77EC" w:rsidP="005E77EC">
      <w:pPr>
        <w:rPr>
          <w:rFonts w:ascii="Arial" w:hAnsi="Arial" w:cs="Arial"/>
          <w:sz w:val="22"/>
          <w:szCs w:val="22"/>
        </w:rPr>
      </w:pPr>
    </w:p>
    <w:p w14:paraId="1E8BF6B8" w14:textId="35AA7857" w:rsidR="0093533F" w:rsidRPr="0030536D" w:rsidRDefault="005E77EC" w:rsidP="0030536D">
      <w:pPr>
        <w:rPr>
          <w:rFonts w:ascii="Arial" w:hAnsi="Arial" w:cs="Arial"/>
          <w:sz w:val="22"/>
          <w:szCs w:val="22"/>
        </w:rPr>
      </w:pPr>
      <w:r w:rsidRPr="005E77EC">
        <w:rPr>
          <w:rFonts w:ascii="Arial" w:hAnsi="Arial" w:cs="Arial"/>
          <w:sz w:val="22"/>
          <w:szCs w:val="22"/>
        </w:rPr>
        <w:t>De ambitieuze agenda zet op wonen goede stappen: meer bouwen, maar vooral ook passend bouwen naar de behoeften van de groeiende groep ouderen.</w:t>
      </w:r>
      <w:r w:rsidR="004D6F23">
        <w:rPr>
          <w:rFonts w:ascii="Arial" w:hAnsi="Arial" w:cs="Arial"/>
          <w:sz w:val="22"/>
          <w:szCs w:val="22"/>
        </w:rPr>
        <w:t xml:space="preserve"> </w:t>
      </w:r>
      <w:r w:rsidR="00FC0C33" w:rsidRPr="00FC0C33">
        <w:rPr>
          <w:rFonts w:ascii="Arial" w:hAnsi="Arial" w:cs="Arial"/>
          <w:sz w:val="22"/>
          <w:szCs w:val="22"/>
        </w:rPr>
        <w:t>Er is momenteel een grote achterstand aan geschikte woningen voor ouderen</w:t>
      </w:r>
      <w:r w:rsidR="00C20941">
        <w:rPr>
          <w:rFonts w:ascii="Arial" w:hAnsi="Arial" w:cs="Arial"/>
          <w:sz w:val="22"/>
          <w:szCs w:val="22"/>
        </w:rPr>
        <w:t xml:space="preserve"> en daarom pleiten wij ook voor:</w:t>
      </w:r>
    </w:p>
    <w:p w14:paraId="39E8B3E4" w14:textId="77777777" w:rsidR="005E77EC" w:rsidRPr="005E77EC" w:rsidRDefault="005E77EC" w:rsidP="005E77EC">
      <w:pPr>
        <w:rPr>
          <w:rFonts w:ascii="Arial" w:hAnsi="Arial" w:cs="Arial"/>
          <w:sz w:val="22"/>
          <w:szCs w:val="22"/>
        </w:rPr>
      </w:pPr>
    </w:p>
    <w:p w14:paraId="4704D34D" w14:textId="6BF67B5C" w:rsidR="0093533F" w:rsidRPr="005F3FA9" w:rsidRDefault="005E77EC" w:rsidP="0093533F">
      <w:pPr>
        <w:numPr>
          <w:ilvl w:val="0"/>
          <w:numId w:val="30"/>
        </w:numPr>
        <w:spacing w:after="160" w:line="256" w:lineRule="auto"/>
        <w:rPr>
          <w:rFonts w:ascii="Arial" w:hAnsi="Arial" w:cs="Arial"/>
          <w:sz w:val="22"/>
          <w:szCs w:val="22"/>
        </w:rPr>
      </w:pPr>
      <w:r w:rsidRPr="005E77EC">
        <w:rPr>
          <w:rFonts w:ascii="Arial" w:hAnsi="Arial" w:cs="Arial"/>
          <w:sz w:val="22"/>
          <w:szCs w:val="22"/>
        </w:rPr>
        <w:t>Een nationale impuls voor geclusterde woonvormen, zoals hofjes, kleinschalige gemeenschappen en tussenvormen tussen thuis en verpleeghuis.</w:t>
      </w:r>
    </w:p>
    <w:p w14:paraId="300E0B4E" w14:textId="4256D564" w:rsidR="005E77EC" w:rsidRPr="0093533F" w:rsidRDefault="005E77EC" w:rsidP="0093533F">
      <w:pPr>
        <w:numPr>
          <w:ilvl w:val="0"/>
          <w:numId w:val="30"/>
        </w:numPr>
        <w:spacing w:after="160" w:line="256" w:lineRule="auto"/>
        <w:rPr>
          <w:rFonts w:ascii="Arial" w:hAnsi="Arial" w:cs="Arial"/>
          <w:sz w:val="22"/>
          <w:szCs w:val="22"/>
        </w:rPr>
      </w:pPr>
      <w:r w:rsidRPr="005E77EC">
        <w:rPr>
          <w:rFonts w:ascii="Arial" w:hAnsi="Arial" w:cs="Arial"/>
          <w:sz w:val="22"/>
          <w:szCs w:val="22"/>
        </w:rPr>
        <w:t xml:space="preserve">Woningbouwafspraken die doorstroming mogelijk maken, inclusief betaalbaarheid en toegankelijkheid. </w:t>
      </w:r>
    </w:p>
    <w:p w14:paraId="26AD5A67" w14:textId="5A973C1C" w:rsidR="005E77EC" w:rsidRPr="005E77EC" w:rsidRDefault="005E77EC" w:rsidP="009B2960">
      <w:pPr>
        <w:numPr>
          <w:ilvl w:val="0"/>
          <w:numId w:val="30"/>
        </w:numPr>
        <w:spacing w:after="160" w:line="256" w:lineRule="auto"/>
        <w:rPr>
          <w:rFonts w:ascii="Arial" w:hAnsi="Arial" w:cs="Arial"/>
          <w:sz w:val="22"/>
          <w:szCs w:val="22"/>
        </w:rPr>
      </w:pPr>
      <w:r w:rsidRPr="005E77EC">
        <w:rPr>
          <w:rFonts w:ascii="Arial" w:hAnsi="Arial" w:cs="Arial"/>
          <w:sz w:val="22"/>
          <w:szCs w:val="22"/>
        </w:rPr>
        <w:lastRenderedPageBreak/>
        <w:t>Zowel een extra subsidie voor ouderenwoningen in de realisatiestimulans als een doorstroombank of een aantrekkelijk hypotheekproduct voor ouderen (doorstroomhypotheek) kunnen hierbij helpen.</w:t>
      </w:r>
    </w:p>
    <w:p w14:paraId="6371D797" w14:textId="77777777" w:rsidR="005E77EC" w:rsidRPr="005E77EC" w:rsidRDefault="005E77EC" w:rsidP="005E77EC">
      <w:pPr>
        <w:numPr>
          <w:ilvl w:val="0"/>
          <w:numId w:val="30"/>
        </w:numPr>
        <w:spacing w:after="160" w:line="256" w:lineRule="auto"/>
        <w:rPr>
          <w:rFonts w:ascii="Arial" w:hAnsi="Arial" w:cs="Arial"/>
          <w:sz w:val="22"/>
          <w:szCs w:val="22"/>
        </w:rPr>
      </w:pPr>
      <w:r w:rsidRPr="005E77EC">
        <w:rPr>
          <w:rFonts w:ascii="Arial" w:hAnsi="Arial" w:cs="Arial"/>
          <w:sz w:val="22"/>
          <w:szCs w:val="22"/>
        </w:rPr>
        <w:t>Een samenhangend lokaal beleid waarin wonen, zorg en welzijn samenkomen.</w:t>
      </w:r>
    </w:p>
    <w:p w14:paraId="06CE28AD" w14:textId="77777777" w:rsidR="005E77EC" w:rsidRDefault="005E77EC" w:rsidP="005E77EC">
      <w:pPr>
        <w:rPr>
          <w:rFonts w:ascii="Arial" w:hAnsi="Arial" w:cs="Arial"/>
          <w:sz w:val="22"/>
          <w:szCs w:val="22"/>
        </w:rPr>
      </w:pPr>
      <w:r w:rsidRPr="005E77EC">
        <w:rPr>
          <w:rFonts w:ascii="Arial" w:hAnsi="Arial" w:cs="Arial"/>
          <w:sz w:val="22"/>
          <w:szCs w:val="22"/>
        </w:rPr>
        <w:t xml:space="preserve">Juist gezien deze goede plannen voor wonen is de beperkte aandacht voor (ouderen)zorg teleurstellend. De paar zinnetjes hierover spreken over hervormingen ‘waarmee we stijgende kosten beheersbaar houden’. Dat baart ons ronduit zorgen gezien de pijnlijke maatregelen uit de CPB-doorrekeningen van de partijprogramma’s. </w:t>
      </w:r>
    </w:p>
    <w:p w14:paraId="14CE6647" w14:textId="77777777" w:rsidR="005E77EC" w:rsidRDefault="005E77EC" w:rsidP="005E77EC">
      <w:pPr>
        <w:rPr>
          <w:rFonts w:ascii="Arial" w:hAnsi="Arial" w:cs="Arial"/>
          <w:sz w:val="22"/>
          <w:szCs w:val="22"/>
        </w:rPr>
      </w:pPr>
    </w:p>
    <w:p w14:paraId="2168A236" w14:textId="2DFB17D7" w:rsidR="005E77EC" w:rsidRDefault="005E77EC" w:rsidP="005E77EC">
      <w:pPr>
        <w:rPr>
          <w:rFonts w:ascii="Arial" w:hAnsi="Arial" w:cs="Arial"/>
          <w:sz w:val="22"/>
          <w:szCs w:val="22"/>
        </w:rPr>
      </w:pPr>
      <w:r w:rsidRPr="005E77EC">
        <w:rPr>
          <w:rFonts w:ascii="Arial" w:hAnsi="Arial" w:cs="Arial"/>
          <w:sz w:val="22"/>
          <w:szCs w:val="22"/>
        </w:rPr>
        <w:t>Wij zeggen dan ook:</w:t>
      </w:r>
    </w:p>
    <w:p w14:paraId="3E69F09D" w14:textId="77777777" w:rsidR="005E77EC" w:rsidRPr="005E77EC" w:rsidRDefault="005E77EC" w:rsidP="005E77EC">
      <w:pPr>
        <w:rPr>
          <w:rFonts w:ascii="Arial" w:hAnsi="Arial" w:cs="Arial"/>
          <w:sz w:val="22"/>
          <w:szCs w:val="22"/>
        </w:rPr>
      </w:pPr>
    </w:p>
    <w:p w14:paraId="4623A9BD" w14:textId="77777777" w:rsidR="005E77EC" w:rsidRPr="005E77EC" w:rsidRDefault="005E77EC" w:rsidP="005E77EC">
      <w:pPr>
        <w:numPr>
          <w:ilvl w:val="0"/>
          <w:numId w:val="31"/>
        </w:numPr>
        <w:spacing w:after="160" w:line="256" w:lineRule="auto"/>
        <w:rPr>
          <w:rFonts w:ascii="Arial" w:hAnsi="Arial" w:cs="Arial"/>
          <w:sz w:val="22"/>
          <w:szCs w:val="22"/>
        </w:rPr>
      </w:pPr>
      <w:r w:rsidRPr="005E77EC">
        <w:rPr>
          <w:rFonts w:ascii="Arial" w:hAnsi="Arial" w:cs="Arial"/>
          <w:sz w:val="22"/>
          <w:szCs w:val="22"/>
        </w:rPr>
        <w:t>Steun de beweging van regels naar vertrouwen, omdat eenvoudige, duidelijke kaders en vertrouwen in zorgprofessionals hen de ruimte geven om te doen wat écht nodig is voor bewoners, in plaats van tijd te verliezen aan overmatige administratie.</w:t>
      </w:r>
    </w:p>
    <w:p w14:paraId="6133935F" w14:textId="77777777" w:rsidR="005E77EC" w:rsidRPr="005E77EC" w:rsidRDefault="005E77EC" w:rsidP="005E77EC">
      <w:pPr>
        <w:numPr>
          <w:ilvl w:val="0"/>
          <w:numId w:val="31"/>
        </w:numPr>
        <w:spacing w:after="160" w:line="256" w:lineRule="auto"/>
        <w:rPr>
          <w:rFonts w:ascii="Arial" w:hAnsi="Arial" w:cs="Arial"/>
          <w:sz w:val="22"/>
          <w:szCs w:val="22"/>
        </w:rPr>
      </w:pPr>
      <w:r w:rsidRPr="005E77EC">
        <w:rPr>
          <w:rFonts w:ascii="Arial" w:hAnsi="Arial" w:cs="Arial"/>
          <w:sz w:val="22"/>
          <w:szCs w:val="22"/>
        </w:rPr>
        <w:t>Geen benchmarking in verpleeghuizen, omdat de persoonsgerichte zorgpraktijk zich slecht laat vangen in uniforme vergelijkingen die weinig zeggen over echte kwaliteit.</w:t>
      </w:r>
    </w:p>
    <w:p w14:paraId="12A989F1" w14:textId="3970A95C" w:rsidR="005E77EC" w:rsidRPr="005E77EC" w:rsidRDefault="002721CB" w:rsidP="005E77EC">
      <w:pPr>
        <w:numPr>
          <w:ilvl w:val="0"/>
          <w:numId w:val="31"/>
        </w:numPr>
        <w:spacing w:after="160" w:line="256" w:lineRule="auto"/>
        <w:rPr>
          <w:rFonts w:ascii="Arial" w:hAnsi="Arial" w:cs="Arial"/>
          <w:sz w:val="22"/>
          <w:szCs w:val="22"/>
        </w:rPr>
      </w:pPr>
      <w:r>
        <w:rPr>
          <w:rFonts w:ascii="Arial" w:hAnsi="Arial" w:cs="Arial"/>
          <w:sz w:val="22"/>
          <w:szCs w:val="22"/>
        </w:rPr>
        <w:t>Kaders stellen</w:t>
      </w:r>
      <w:r w:rsidR="00B11D88">
        <w:rPr>
          <w:rFonts w:ascii="Arial" w:hAnsi="Arial" w:cs="Arial"/>
          <w:sz w:val="22"/>
          <w:szCs w:val="22"/>
        </w:rPr>
        <w:t xml:space="preserve"> voor de implementatie</w:t>
      </w:r>
      <w:r w:rsidR="005E77EC" w:rsidRPr="005E77EC">
        <w:rPr>
          <w:rFonts w:ascii="Arial" w:hAnsi="Arial" w:cs="Arial"/>
          <w:sz w:val="22"/>
          <w:szCs w:val="22"/>
        </w:rPr>
        <w:t xml:space="preserve"> </w:t>
      </w:r>
      <w:r w:rsidR="00B11D88">
        <w:rPr>
          <w:rFonts w:ascii="Arial" w:hAnsi="Arial" w:cs="Arial"/>
          <w:sz w:val="22"/>
          <w:szCs w:val="22"/>
        </w:rPr>
        <w:t>van</w:t>
      </w:r>
      <w:r w:rsidR="005E77EC" w:rsidRPr="005E77EC">
        <w:rPr>
          <w:rFonts w:ascii="Arial" w:hAnsi="Arial" w:cs="Arial"/>
          <w:sz w:val="22"/>
          <w:szCs w:val="22"/>
        </w:rPr>
        <w:t xml:space="preserve"> cultuurspecifieke zorg en dit onderdeel</w:t>
      </w:r>
      <w:r w:rsidR="00E63698">
        <w:rPr>
          <w:rFonts w:ascii="Arial" w:hAnsi="Arial" w:cs="Arial"/>
          <w:sz w:val="22"/>
          <w:szCs w:val="22"/>
        </w:rPr>
        <w:t xml:space="preserve"> maken</w:t>
      </w:r>
      <w:r w:rsidR="005E77EC" w:rsidRPr="005E77EC">
        <w:rPr>
          <w:rFonts w:ascii="Arial" w:hAnsi="Arial" w:cs="Arial"/>
          <w:sz w:val="22"/>
          <w:szCs w:val="22"/>
        </w:rPr>
        <w:t xml:space="preserve"> van de opleidingen.</w:t>
      </w:r>
    </w:p>
    <w:p w14:paraId="0D1DA1A5" w14:textId="77777777" w:rsidR="005E77EC" w:rsidRPr="005E77EC" w:rsidRDefault="005E77EC" w:rsidP="005E77EC">
      <w:pPr>
        <w:numPr>
          <w:ilvl w:val="0"/>
          <w:numId w:val="31"/>
        </w:numPr>
        <w:spacing w:after="160" w:line="256" w:lineRule="auto"/>
        <w:rPr>
          <w:rFonts w:ascii="Arial" w:hAnsi="Arial" w:cs="Arial"/>
          <w:sz w:val="22"/>
          <w:szCs w:val="22"/>
        </w:rPr>
      </w:pPr>
      <w:r w:rsidRPr="005E77EC">
        <w:rPr>
          <w:rFonts w:ascii="Arial" w:hAnsi="Arial" w:cs="Arial"/>
          <w:sz w:val="22"/>
          <w:szCs w:val="22"/>
        </w:rPr>
        <w:t>Behoud de pot (‘envelop ouderenzorg’) van 470 miljoen euro, bedoeld voor de ontwikkeling van zorg-wooncomplexen voor ouderen.</w:t>
      </w:r>
    </w:p>
    <w:p w14:paraId="44CEE82B" w14:textId="77777777" w:rsidR="005E77EC" w:rsidRPr="005E77EC" w:rsidRDefault="005E77EC" w:rsidP="005E77EC">
      <w:pPr>
        <w:numPr>
          <w:ilvl w:val="0"/>
          <w:numId w:val="31"/>
        </w:numPr>
        <w:spacing w:after="160" w:line="256" w:lineRule="auto"/>
        <w:rPr>
          <w:rFonts w:ascii="Arial" w:hAnsi="Arial" w:cs="Arial"/>
          <w:sz w:val="22"/>
          <w:szCs w:val="22"/>
        </w:rPr>
      </w:pPr>
      <w:r w:rsidRPr="005E77EC">
        <w:rPr>
          <w:rFonts w:ascii="Arial" w:hAnsi="Arial" w:cs="Arial"/>
          <w:sz w:val="22"/>
          <w:szCs w:val="22"/>
        </w:rPr>
        <w:t>Verhoog het eigen risico in de zorg niet.</w:t>
      </w:r>
    </w:p>
    <w:p w14:paraId="50ADA06C" w14:textId="77777777" w:rsidR="005E77EC" w:rsidRPr="005E77EC" w:rsidRDefault="005E77EC" w:rsidP="005E77EC">
      <w:pPr>
        <w:numPr>
          <w:ilvl w:val="0"/>
          <w:numId w:val="31"/>
        </w:numPr>
        <w:spacing w:after="160" w:line="256" w:lineRule="auto"/>
        <w:rPr>
          <w:rFonts w:ascii="Arial" w:hAnsi="Arial" w:cs="Arial"/>
          <w:sz w:val="22"/>
          <w:szCs w:val="22"/>
        </w:rPr>
      </w:pPr>
      <w:r w:rsidRPr="005E77EC">
        <w:rPr>
          <w:rFonts w:ascii="Arial" w:hAnsi="Arial" w:cs="Arial"/>
          <w:sz w:val="22"/>
          <w:szCs w:val="22"/>
        </w:rPr>
        <w:t>Investeer in structurele ondersteuning van mantelzorgers.</w:t>
      </w:r>
    </w:p>
    <w:p w14:paraId="2FF0312B" w14:textId="0201CC5D" w:rsidR="005E77EC" w:rsidRPr="005E77EC" w:rsidRDefault="005E77EC" w:rsidP="005E77EC">
      <w:pPr>
        <w:rPr>
          <w:rFonts w:ascii="Arial" w:hAnsi="Arial" w:cs="Arial"/>
          <w:sz w:val="22"/>
          <w:szCs w:val="22"/>
        </w:rPr>
      </w:pPr>
      <w:r w:rsidRPr="005E77EC">
        <w:rPr>
          <w:rFonts w:ascii="Arial" w:hAnsi="Arial" w:cs="Arial"/>
          <w:b/>
          <w:bCs/>
          <w:sz w:val="22"/>
          <w:szCs w:val="22"/>
        </w:rPr>
        <w:t>Pensioen en inkomenszekerheid: stabiliteit voor wie is blijven meebouwen</w:t>
      </w:r>
    </w:p>
    <w:p w14:paraId="2405BE6E" w14:textId="77777777" w:rsidR="005E77EC" w:rsidRDefault="005E77EC" w:rsidP="005E77EC">
      <w:pPr>
        <w:rPr>
          <w:rFonts w:ascii="Arial" w:hAnsi="Arial" w:cs="Arial"/>
          <w:sz w:val="22"/>
          <w:szCs w:val="22"/>
        </w:rPr>
      </w:pPr>
    </w:p>
    <w:p w14:paraId="2C9B019C" w14:textId="01408A49" w:rsidR="005E77EC" w:rsidRDefault="005E77EC" w:rsidP="005E77EC">
      <w:pPr>
        <w:rPr>
          <w:rFonts w:ascii="Arial" w:hAnsi="Arial" w:cs="Arial"/>
          <w:sz w:val="22"/>
          <w:szCs w:val="22"/>
        </w:rPr>
      </w:pPr>
      <w:r w:rsidRPr="005E77EC">
        <w:rPr>
          <w:rFonts w:ascii="Arial" w:hAnsi="Arial" w:cs="Arial"/>
          <w:sz w:val="22"/>
          <w:szCs w:val="22"/>
        </w:rPr>
        <w:t>Naast zorg zijn ook pensioen en inkomenszekerheid belangrijke thema’s rondom de vergrijzing die te weinig aandacht krijgen in de agenda die nu op tafel ligt. Het is niet meer dan fair dat ouderen kunnen rekenen op een stabiel pensioenstelsel. Dat is geen kostenpost, maar een beloning voor inzet, én een garantie dat zij blijven meedraaien in de economie. Dat voorspelbare inkomen moet echter niet betekenen dat ouderen stijgende kosten nauwelijks kunnen opvangen. De afgelopen jaren zagen we dat steeds meer senioren moeite hadden met energielasten, zorgkosten en boodschappen. Onze belangrijkste aanbevelingen zijn:</w:t>
      </w:r>
    </w:p>
    <w:p w14:paraId="140389A3" w14:textId="77777777" w:rsidR="005E77EC" w:rsidRPr="005E77EC" w:rsidRDefault="005E77EC" w:rsidP="005E77EC">
      <w:pPr>
        <w:rPr>
          <w:rFonts w:ascii="Arial" w:hAnsi="Arial" w:cs="Arial"/>
          <w:sz w:val="22"/>
          <w:szCs w:val="22"/>
        </w:rPr>
      </w:pPr>
    </w:p>
    <w:p w14:paraId="51997FFC" w14:textId="77777777" w:rsidR="005E77EC" w:rsidRPr="005E77EC" w:rsidRDefault="005E77EC" w:rsidP="005E77EC">
      <w:pPr>
        <w:numPr>
          <w:ilvl w:val="0"/>
          <w:numId w:val="32"/>
        </w:numPr>
        <w:spacing w:after="160" w:line="256" w:lineRule="auto"/>
        <w:rPr>
          <w:rFonts w:ascii="Arial" w:hAnsi="Arial" w:cs="Arial"/>
          <w:sz w:val="22"/>
          <w:szCs w:val="22"/>
        </w:rPr>
      </w:pPr>
      <w:r w:rsidRPr="005E77EC">
        <w:rPr>
          <w:rFonts w:ascii="Arial" w:hAnsi="Arial" w:cs="Arial"/>
          <w:sz w:val="22"/>
          <w:szCs w:val="22"/>
        </w:rPr>
        <w:t>Verduidelijk en bewaak de uitvoering van de nieuwe pensioenwet, met oog voor transparantie en uitlegbaarheid.</w:t>
      </w:r>
    </w:p>
    <w:p w14:paraId="08CFB6E0" w14:textId="77777777" w:rsidR="005E77EC" w:rsidRPr="005E77EC" w:rsidRDefault="005E77EC" w:rsidP="005E77EC">
      <w:pPr>
        <w:numPr>
          <w:ilvl w:val="0"/>
          <w:numId w:val="32"/>
        </w:numPr>
        <w:spacing w:after="160" w:line="256" w:lineRule="auto"/>
        <w:rPr>
          <w:rFonts w:ascii="Arial" w:hAnsi="Arial" w:cs="Arial"/>
          <w:sz w:val="22"/>
          <w:szCs w:val="22"/>
        </w:rPr>
      </w:pPr>
      <w:r w:rsidRPr="005E77EC">
        <w:rPr>
          <w:rFonts w:ascii="Arial" w:hAnsi="Arial" w:cs="Arial"/>
          <w:sz w:val="22"/>
          <w:szCs w:val="22"/>
        </w:rPr>
        <w:t>Zorg dat aanvullende pensioenen echt waardevast kunnen blijven, zodat koopkracht niet jaar na jaar wordt uitgehold.</w:t>
      </w:r>
    </w:p>
    <w:p w14:paraId="23A75810" w14:textId="77777777" w:rsidR="005E77EC" w:rsidRDefault="005E77EC" w:rsidP="005E77EC">
      <w:pPr>
        <w:numPr>
          <w:ilvl w:val="0"/>
          <w:numId w:val="32"/>
        </w:numPr>
        <w:spacing w:after="160" w:line="256" w:lineRule="auto"/>
        <w:rPr>
          <w:rFonts w:ascii="Arial" w:hAnsi="Arial" w:cs="Arial"/>
          <w:sz w:val="22"/>
          <w:szCs w:val="22"/>
        </w:rPr>
      </w:pPr>
      <w:r w:rsidRPr="005E77EC">
        <w:rPr>
          <w:rFonts w:ascii="Arial" w:hAnsi="Arial" w:cs="Arial"/>
          <w:sz w:val="22"/>
          <w:szCs w:val="22"/>
        </w:rPr>
        <w:t>Bied rust: vermijd voortdurende systeemwijzigingen en werk met structurele ondersteuning, geen tijdelijke compensaties.</w:t>
      </w:r>
    </w:p>
    <w:p w14:paraId="5A37F05B" w14:textId="77777777" w:rsidR="000E723B" w:rsidRDefault="000E723B" w:rsidP="000E723B">
      <w:pPr>
        <w:spacing w:after="160" w:line="256" w:lineRule="auto"/>
        <w:rPr>
          <w:rFonts w:ascii="Arial" w:hAnsi="Arial" w:cs="Arial"/>
          <w:sz w:val="22"/>
          <w:szCs w:val="22"/>
        </w:rPr>
      </w:pPr>
    </w:p>
    <w:p w14:paraId="135D7039" w14:textId="77777777" w:rsidR="000E723B" w:rsidRPr="005E77EC" w:rsidRDefault="000E723B" w:rsidP="000E723B">
      <w:pPr>
        <w:spacing w:after="160" w:line="256" w:lineRule="auto"/>
        <w:rPr>
          <w:rFonts w:ascii="Arial" w:hAnsi="Arial" w:cs="Arial"/>
          <w:sz w:val="22"/>
          <w:szCs w:val="22"/>
        </w:rPr>
      </w:pPr>
    </w:p>
    <w:p w14:paraId="65EA297D" w14:textId="77777777" w:rsidR="005E77EC" w:rsidRPr="005E77EC" w:rsidRDefault="005E77EC" w:rsidP="005E77EC">
      <w:pPr>
        <w:numPr>
          <w:ilvl w:val="0"/>
          <w:numId w:val="32"/>
        </w:numPr>
        <w:spacing w:after="160" w:line="256" w:lineRule="auto"/>
        <w:rPr>
          <w:rFonts w:ascii="Arial" w:hAnsi="Arial" w:cs="Arial"/>
          <w:sz w:val="22"/>
          <w:szCs w:val="22"/>
        </w:rPr>
      </w:pPr>
      <w:r w:rsidRPr="005E77EC">
        <w:rPr>
          <w:rFonts w:ascii="Arial" w:hAnsi="Arial" w:cs="Arial"/>
          <w:sz w:val="22"/>
          <w:szCs w:val="22"/>
        </w:rPr>
        <w:lastRenderedPageBreak/>
        <w:t xml:space="preserve">Zorg voor stevige en transparante </w:t>
      </w:r>
      <w:proofErr w:type="spellStart"/>
      <w:r w:rsidRPr="005E77EC">
        <w:rPr>
          <w:rFonts w:ascii="Arial" w:hAnsi="Arial" w:cs="Arial"/>
          <w:sz w:val="22"/>
          <w:szCs w:val="22"/>
        </w:rPr>
        <w:t>governance</w:t>
      </w:r>
      <w:proofErr w:type="spellEnd"/>
      <w:r w:rsidRPr="005E77EC">
        <w:rPr>
          <w:rFonts w:ascii="Arial" w:hAnsi="Arial" w:cs="Arial"/>
          <w:sz w:val="22"/>
          <w:szCs w:val="22"/>
        </w:rPr>
        <w:t>, waarbij gepensioneerden en slapers volwaardig worden betrokken bij besluitvorming, juist nu de overgang naar de WTP grote gevolgen heeft voor hun pensioenpositie.</w:t>
      </w:r>
    </w:p>
    <w:p w14:paraId="63468BC8" w14:textId="77777777" w:rsidR="005E77EC" w:rsidRPr="005E77EC" w:rsidRDefault="005E77EC" w:rsidP="005E77EC">
      <w:pPr>
        <w:numPr>
          <w:ilvl w:val="0"/>
          <w:numId w:val="32"/>
        </w:numPr>
        <w:spacing w:after="160" w:line="256" w:lineRule="auto"/>
        <w:rPr>
          <w:rFonts w:ascii="Arial" w:hAnsi="Arial" w:cs="Arial"/>
          <w:sz w:val="22"/>
          <w:szCs w:val="22"/>
        </w:rPr>
      </w:pPr>
      <w:r w:rsidRPr="005E77EC">
        <w:rPr>
          <w:rFonts w:ascii="Arial" w:hAnsi="Arial" w:cs="Arial"/>
          <w:sz w:val="22"/>
          <w:szCs w:val="22"/>
        </w:rPr>
        <w:t>Zorg voor betaalbare zorgpremies, waarbij de stapeling van eigen bijdragen wordt afgestemd op draagkracht.</w:t>
      </w:r>
    </w:p>
    <w:p w14:paraId="246D5CA9" w14:textId="77777777" w:rsidR="005E77EC" w:rsidRPr="005E77EC" w:rsidRDefault="005E77EC" w:rsidP="005E77EC">
      <w:pPr>
        <w:numPr>
          <w:ilvl w:val="0"/>
          <w:numId w:val="32"/>
        </w:numPr>
        <w:spacing w:after="160" w:line="256" w:lineRule="auto"/>
        <w:rPr>
          <w:rFonts w:ascii="Arial" w:hAnsi="Arial" w:cs="Arial"/>
          <w:sz w:val="22"/>
          <w:szCs w:val="22"/>
        </w:rPr>
      </w:pPr>
      <w:r w:rsidRPr="005E77EC">
        <w:rPr>
          <w:rFonts w:ascii="Arial" w:hAnsi="Arial" w:cs="Arial"/>
          <w:sz w:val="22"/>
          <w:szCs w:val="22"/>
        </w:rPr>
        <w:t>Laat de AOW ongemoeid, omdat deze het fundament vormt van het hele pensioenstelsel en elke aantasting daarvan direct leidt tot lagere koopkracht en onzekerheid voor alle huidige en toekomstige gepensioneerden. En zorg voor gerichte ondersteuning voor kwetsbare groepen.</w:t>
      </w:r>
    </w:p>
    <w:p w14:paraId="1288938B" w14:textId="77777777" w:rsidR="005E77EC" w:rsidRPr="005E77EC" w:rsidRDefault="005E77EC" w:rsidP="005E77EC">
      <w:pPr>
        <w:numPr>
          <w:ilvl w:val="0"/>
          <w:numId w:val="32"/>
        </w:numPr>
        <w:spacing w:after="160" w:line="256" w:lineRule="auto"/>
        <w:rPr>
          <w:rFonts w:ascii="Arial" w:hAnsi="Arial" w:cs="Arial"/>
          <w:sz w:val="22"/>
          <w:szCs w:val="22"/>
        </w:rPr>
      </w:pPr>
      <w:r w:rsidRPr="005E77EC">
        <w:rPr>
          <w:rFonts w:ascii="Arial" w:hAnsi="Arial" w:cs="Arial"/>
          <w:sz w:val="22"/>
          <w:szCs w:val="22"/>
        </w:rPr>
        <w:t>Bestrijd leeftijdsdiscriminatie, omdat senioren juist een enorme bijdrage kunnen leveren dankzij hun ervaring, kennis en inzet, en omdat het onbenut laten van dit potentieel zowel maatschappelijk als economisch verlies oplevert.</w:t>
      </w:r>
    </w:p>
    <w:p w14:paraId="1C90EE4D" w14:textId="77777777" w:rsidR="005E77EC" w:rsidRPr="005E77EC" w:rsidRDefault="005E77EC" w:rsidP="005E77EC">
      <w:pPr>
        <w:rPr>
          <w:rFonts w:ascii="Arial" w:hAnsi="Arial" w:cs="Arial"/>
          <w:sz w:val="22"/>
          <w:szCs w:val="22"/>
        </w:rPr>
      </w:pPr>
      <w:r w:rsidRPr="005E77EC">
        <w:rPr>
          <w:rFonts w:ascii="Arial" w:hAnsi="Arial" w:cs="Arial"/>
          <w:sz w:val="22"/>
          <w:szCs w:val="22"/>
        </w:rPr>
        <w:t>De wereld mag zien: Nederlandse ouderen doen volop mee - als we ook hén een samenhangende, positieve en ambitieuze agenda bieden. De uitdagingen op het gebied van zorgcapaciteit, arbeidsmarkt, woningbouw en financiën zijn niet los van elkaar op te lossen. Een kabinet dat vergrijzing centraal zet, kiest voor realisme én toekomstbestendigheid. Wij doen daarom een uitdrukkelijke oproep aan u en de formerende partijen: maak vergrijzing een kernonderdeel van het regeerakkoord.</w:t>
      </w:r>
    </w:p>
    <w:p w14:paraId="04D812D5" w14:textId="77777777" w:rsidR="005E77EC" w:rsidRDefault="005E77EC" w:rsidP="005E77EC">
      <w:pPr>
        <w:rPr>
          <w:rFonts w:ascii="Arial" w:hAnsi="Arial" w:cs="Arial"/>
          <w:sz w:val="22"/>
          <w:szCs w:val="22"/>
        </w:rPr>
      </w:pPr>
    </w:p>
    <w:p w14:paraId="31620D52" w14:textId="77777777" w:rsidR="004B68C1" w:rsidRDefault="005E77EC" w:rsidP="005E77EC">
      <w:pPr>
        <w:rPr>
          <w:rFonts w:ascii="Arial" w:hAnsi="Arial" w:cs="Arial"/>
          <w:sz w:val="22"/>
          <w:szCs w:val="22"/>
        </w:rPr>
      </w:pPr>
      <w:r w:rsidRPr="005E77EC">
        <w:rPr>
          <w:rFonts w:ascii="Arial" w:hAnsi="Arial" w:cs="Arial"/>
          <w:sz w:val="22"/>
          <w:szCs w:val="22"/>
        </w:rPr>
        <w:t>Met vriendelijke groet,</w:t>
      </w:r>
    </w:p>
    <w:p w14:paraId="0A72A526" w14:textId="77777777" w:rsidR="004B68C1" w:rsidRDefault="004B68C1" w:rsidP="005E77EC">
      <w:pPr>
        <w:rPr>
          <w:rFonts w:ascii="Arial" w:hAnsi="Arial" w:cs="Arial"/>
          <w:sz w:val="22"/>
          <w:szCs w:val="22"/>
        </w:rPr>
      </w:pPr>
    </w:p>
    <w:p w14:paraId="7F12B94A" w14:textId="4F0BDD87" w:rsidR="005E77EC" w:rsidRPr="00951AAD" w:rsidRDefault="005E77EC" w:rsidP="005E77EC">
      <w:pPr>
        <w:rPr>
          <w:rFonts w:ascii="Arial" w:hAnsi="Arial" w:cs="Arial"/>
          <w:b/>
          <w:bCs/>
          <w:sz w:val="22"/>
          <w:szCs w:val="22"/>
        </w:rPr>
      </w:pPr>
      <w:r w:rsidRPr="005E77EC">
        <w:rPr>
          <w:rFonts w:ascii="Arial" w:hAnsi="Arial" w:cs="Arial"/>
          <w:sz w:val="22"/>
          <w:szCs w:val="22"/>
        </w:rPr>
        <w:br/>
      </w:r>
      <w:r w:rsidRPr="005E77EC">
        <w:rPr>
          <w:rFonts w:ascii="Arial" w:hAnsi="Arial" w:cs="Arial"/>
          <w:b/>
          <w:bCs/>
          <w:sz w:val="22"/>
          <w:szCs w:val="22"/>
        </w:rPr>
        <w:t>De Seniorencoalitie</w:t>
      </w:r>
    </w:p>
    <w:p w14:paraId="7031E1C5" w14:textId="77777777" w:rsidR="007208FF" w:rsidRDefault="007208FF" w:rsidP="005E77EC">
      <w:pPr>
        <w:rPr>
          <w:rFonts w:ascii="Arial" w:hAnsi="Arial" w:cs="Arial"/>
          <w:sz w:val="22"/>
          <w:szCs w:val="22"/>
        </w:rPr>
      </w:pPr>
    </w:p>
    <w:p w14:paraId="5C698A23" w14:textId="77777777" w:rsidR="00951AAD" w:rsidRPr="00951AAD" w:rsidRDefault="00951AAD" w:rsidP="00951AAD">
      <w:pPr>
        <w:rPr>
          <w:rFonts w:ascii="Arial" w:hAnsi="Arial" w:cs="Arial"/>
          <w:sz w:val="22"/>
          <w:szCs w:val="22"/>
        </w:rPr>
      </w:pPr>
      <w:r w:rsidRPr="00951AAD">
        <w:rPr>
          <w:rFonts w:ascii="Arial" w:hAnsi="Arial" w:cs="Arial"/>
          <w:sz w:val="22"/>
          <w:szCs w:val="22"/>
        </w:rPr>
        <w:t>Anneke Sipkens, directeur-bestuurder ANBO-PCOB</w:t>
      </w:r>
    </w:p>
    <w:p w14:paraId="57E5542E" w14:textId="77777777" w:rsidR="00951AAD" w:rsidRPr="00951AAD" w:rsidRDefault="00951AAD" w:rsidP="00951AAD">
      <w:pPr>
        <w:rPr>
          <w:rFonts w:ascii="Arial" w:hAnsi="Arial" w:cs="Arial"/>
          <w:sz w:val="22"/>
          <w:szCs w:val="22"/>
        </w:rPr>
      </w:pPr>
      <w:r w:rsidRPr="00951AAD">
        <w:rPr>
          <w:rFonts w:ascii="Arial" w:hAnsi="Arial" w:cs="Arial"/>
          <w:sz w:val="22"/>
          <w:szCs w:val="22"/>
        </w:rPr>
        <w:t xml:space="preserve">John </w:t>
      </w:r>
      <w:proofErr w:type="spellStart"/>
      <w:r w:rsidRPr="00951AAD">
        <w:rPr>
          <w:rFonts w:ascii="Arial" w:hAnsi="Arial" w:cs="Arial"/>
          <w:sz w:val="22"/>
          <w:szCs w:val="22"/>
        </w:rPr>
        <w:t>Kerstens</w:t>
      </w:r>
      <w:proofErr w:type="spellEnd"/>
      <w:r w:rsidRPr="00951AAD">
        <w:rPr>
          <w:rFonts w:ascii="Arial" w:hAnsi="Arial" w:cs="Arial"/>
          <w:sz w:val="22"/>
          <w:szCs w:val="22"/>
        </w:rPr>
        <w:t xml:space="preserve">, voorzitter Koepel Gepensioneerden </w:t>
      </w:r>
    </w:p>
    <w:p w14:paraId="13DB3F08" w14:textId="6B582188" w:rsidR="00951AAD" w:rsidRPr="00951AAD" w:rsidRDefault="00951AAD" w:rsidP="00951AAD">
      <w:pPr>
        <w:rPr>
          <w:rFonts w:ascii="Arial" w:hAnsi="Arial" w:cs="Arial"/>
          <w:sz w:val="22"/>
          <w:szCs w:val="22"/>
        </w:rPr>
      </w:pPr>
      <w:r w:rsidRPr="00951AAD">
        <w:rPr>
          <w:rFonts w:ascii="Arial" w:hAnsi="Arial" w:cs="Arial"/>
          <w:sz w:val="22"/>
          <w:szCs w:val="22"/>
        </w:rPr>
        <w:t xml:space="preserve">Jeanny Vreeswijk-Manusiwa, </w:t>
      </w:r>
      <w:r w:rsidR="005C1FD9">
        <w:rPr>
          <w:rFonts w:ascii="Arial" w:hAnsi="Arial" w:cs="Arial"/>
          <w:sz w:val="22"/>
          <w:szCs w:val="22"/>
        </w:rPr>
        <w:t>d</w:t>
      </w:r>
      <w:r w:rsidRPr="00951AAD">
        <w:rPr>
          <w:rFonts w:ascii="Arial" w:hAnsi="Arial" w:cs="Arial"/>
          <w:sz w:val="22"/>
          <w:szCs w:val="22"/>
        </w:rPr>
        <w:t>irecteur-bestuurder SOMNL</w:t>
      </w:r>
    </w:p>
    <w:p w14:paraId="5D0DD2F9" w14:textId="1F9ED439" w:rsidR="00951AAD" w:rsidRPr="00951AAD" w:rsidRDefault="00951AAD" w:rsidP="00951AAD">
      <w:pPr>
        <w:rPr>
          <w:rFonts w:ascii="Arial" w:hAnsi="Arial" w:cs="Arial"/>
          <w:sz w:val="22"/>
          <w:szCs w:val="22"/>
        </w:rPr>
      </w:pPr>
      <w:r w:rsidRPr="00951AAD">
        <w:rPr>
          <w:rFonts w:ascii="Arial" w:hAnsi="Arial" w:cs="Arial"/>
          <w:sz w:val="22"/>
          <w:szCs w:val="22"/>
        </w:rPr>
        <w:t xml:space="preserve">Thérese Nleng, </w:t>
      </w:r>
      <w:r w:rsidR="004E1CE3">
        <w:rPr>
          <w:rFonts w:ascii="Arial" w:hAnsi="Arial" w:cs="Arial"/>
          <w:sz w:val="22"/>
          <w:szCs w:val="22"/>
        </w:rPr>
        <w:t>l</w:t>
      </w:r>
      <w:r w:rsidRPr="00951AAD">
        <w:rPr>
          <w:rFonts w:ascii="Arial" w:hAnsi="Arial" w:cs="Arial"/>
          <w:sz w:val="22"/>
          <w:szCs w:val="22"/>
        </w:rPr>
        <w:t xml:space="preserve">andelijk </w:t>
      </w:r>
      <w:r w:rsidR="004E1CE3">
        <w:rPr>
          <w:rFonts w:ascii="Arial" w:hAnsi="Arial" w:cs="Arial"/>
          <w:sz w:val="22"/>
          <w:szCs w:val="22"/>
        </w:rPr>
        <w:t>c</w:t>
      </w:r>
      <w:r w:rsidRPr="00951AAD">
        <w:rPr>
          <w:rFonts w:ascii="Arial" w:hAnsi="Arial" w:cs="Arial"/>
          <w:sz w:val="22"/>
          <w:szCs w:val="22"/>
        </w:rPr>
        <w:t>oördinator NOOM</w:t>
      </w:r>
    </w:p>
    <w:p w14:paraId="766375B7" w14:textId="77777777" w:rsidR="00951AAD" w:rsidRPr="00951AAD" w:rsidRDefault="00951AAD" w:rsidP="00951AAD">
      <w:pPr>
        <w:rPr>
          <w:rFonts w:ascii="Arial" w:hAnsi="Arial" w:cs="Arial"/>
          <w:sz w:val="22"/>
          <w:szCs w:val="22"/>
        </w:rPr>
      </w:pPr>
      <w:r w:rsidRPr="00951AAD">
        <w:rPr>
          <w:rFonts w:ascii="Arial" w:hAnsi="Arial" w:cs="Arial"/>
          <w:sz w:val="22"/>
          <w:szCs w:val="22"/>
        </w:rPr>
        <w:t>Janiska de Wolde, KBO Gelderland</w:t>
      </w:r>
    </w:p>
    <w:p w14:paraId="60A7F6D3" w14:textId="32397758" w:rsidR="00951AAD" w:rsidRPr="00951AAD" w:rsidRDefault="00951AAD" w:rsidP="00951AAD">
      <w:pPr>
        <w:rPr>
          <w:rFonts w:ascii="Arial" w:hAnsi="Arial" w:cs="Arial"/>
          <w:sz w:val="22"/>
          <w:szCs w:val="22"/>
        </w:rPr>
      </w:pPr>
      <w:r w:rsidRPr="00951AAD">
        <w:rPr>
          <w:rFonts w:ascii="Arial" w:hAnsi="Arial" w:cs="Arial"/>
          <w:sz w:val="22"/>
          <w:szCs w:val="22"/>
        </w:rPr>
        <w:t>Joost Cornelis, voorzitter KBO</w:t>
      </w:r>
      <w:r w:rsidR="004222F8">
        <w:rPr>
          <w:rFonts w:ascii="Arial" w:hAnsi="Arial" w:cs="Arial"/>
          <w:sz w:val="22"/>
          <w:szCs w:val="22"/>
        </w:rPr>
        <w:t xml:space="preserve"> </w:t>
      </w:r>
      <w:r w:rsidRPr="00951AAD">
        <w:rPr>
          <w:rFonts w:ascii="Arial" w:hAnsi="Arial" w:cs="Arial"/>
          <w:sz w:val="22"/>
          <w:szCs w:val="22"/>
        </w:rPr>
        <w:t>Noord</w:t>
      </w:r>
      <w:r w:rsidR="004222F8">
        <w:rPr>
          <w:rFonts w:ascii="Arial" w:hAnsi="Arial" w:cs="Arial"/>
          <w:sz w:val="22"/>
          <w:szCs w:val="22"/>
        </w:rPr>
        <w:t>-</w:t>
      </w:r>
      <w:r w:rsidRPr="00951AAD">
        <w:rPr>
          <w:rFonts w:ascii="Arial" w:hAnsi="Arial" w:cs="Arial"/>
          <w:sz w:val="22"/>
          <w:szCs w:val="22"/>
        </w:rPr>
        <w:t>Holland</w:t>
      </w:r>
    </w:p>
    <w:p w14:paraId="26B4D48C" w14:textId="69E23359" w:rsidR="00951AAD" w:rsidRPr="00951AAD" w:rsidRDefault="00951AAD" w:rsidP="00951AAD">
      <w:pPr>
        <w:rPr>
          <w:rFonts w:ascii="Arial" w:hAnsi="Arial" w:cs="Arial"/>
          <w:sz w:val="22"/>
          <w:szCs w:val="22"/>
        </w:rPr>
      </w:pPr>
      <w:r w:rsidRPr="00951AAD">
        <w:rPr>
          <w:rFonts w:ascii="Arial" w:hAnsi="Arial" w:cs="Arial"/>
          <w:sz w:val="22"/>
          <w:szCs w:val="22"/>
        </w:rPr>
        <w:t>Ab Ruigrok, voorzitter KBO</w:t>
      </w:r>
      <w:r w:rsidR="004222F8">
        <w:rPr>
          <w:rFonts w:ascii="Arial" w:hAnsi="Arial" w:cs="Arial"/>
          <w:sz w:val="22"/>
          <w:szCs w:val="22"/>
        </w:rPr>
        <w:t xml:space="preserve"> </w:t>
      </w:r>
      <w:r w:rsidRPr="00951AAD">
        <w:rPr>
          <w:rFonts w:ascii="Arial" w:hAnsi="Arial" w:cs="Arial"/>
          <w:sz w:val="22"/>
          <w:szCs w:val="22"/>
        </w:rPr>
        <w:t>Zuid</w:t>
      </w:r>
      <w:r w:rsidR="004222F8">
        <w:rPr>
          <w:rFonts w:ascii="Arial" w:hAnsi="Arial" w:cs="Arial"/>
          <w:sz w:val="22"/>
          <w:szCs w:val="22"/>
        </w:rPr>
        <w:t>-</w:t>
      </w:r>
      <w:r w:rsidRPr="00951AAD">
        <w:rPr>
          <w:rFonts w:ascii="Arial" w:hAnsi="Arial" w:cs="Arial"/>
          <w:sz w:val="22"/>
          <w:szCs w:val="22"/>
        </w:rPr>
        <w:t>Holland</w:t>
      </w:r>
    </w:p>
    <w:p w14:paraId="1608E8BD" w14:textId="77777777" w:rsidR="00951AAD" w:rsidRPr="00AA5F1F" w:rsidRDefault="00951AAD" w:rsidP="005E77EC">
      <w:pPr>
        <w:rPr>
          <w:rFonts w:ascii="Arial" w:hAnsi="Arial" w:cs="Arial"/>
          <w:sz w:val="22"/>
          <w:szCs w:val="22"/>
        </w:rPr>
      </w:pPr>
    </w:p>
    <w:sectPr w:rsidR="00951AAD" w:rsidRPr="00AA5F1F" w:rsidSect="00C04C95">
      <w:headerReference w:type="default" r:id="rId8"/>
      <w:footerReference w:type="default" r:id="rId9"/>
      <w:headerReference w:type="first" r:id="rId10"/>
      <w:footerReference w:type="first" r:id="rId11"/>
      <w:pgSz w:w="11900" w:h="16840"/>
      <w:pgMar w:top="2126" w:right="1552" w:bottom="567" w:left="1701" w:header="284" w:footer="25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D2032" w14:textId="77777777" w:rsidR="00573532" w:rsidRDefault="00573532" w:rsidP="00FD4C3E">
      <w:r>
        <w:separator/>
      </w:r>
    </w:p>
  </w:endnote>
  <w:endnote w:type="continuationSeparator" w:id="0">
    <w:p w14:paraId="1C47AFA6" w14:textId="77777777" w:rsidR="00573532" w:rsidRDefault="00573532" w:rsidP="00F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960876"/>
      <w:docPartObj>
        <w:docPartGallery w:val="Page Numbers (Bottom of Page)"/>
        <w:docPartUnique/>
      </w:docPartObj>
    </w:sdtPr>
    <w:sdtEndPr/>
    <w:sdtContent>
      <w:p w14:paraId="3A3520B1" w14:textId="35BCA795" w:rsidR="00406C32" w:rsidRDefault="00406C32">
        <w:pPr>
          <w:pStyle w:val="Voettekst"/>
          <w:jc w:val="right"/>
        </w:pPr>
        <w:r>
          <w:fldChar w:fldCharType="begin"/>
        </w:r>
        <w:r>
          <w:instrText>PAGE   \* MERGEFORMAT</w:instrText>
        </w:r>
        <w:r>
          <w:fldChar w:fldCharType="separate"/>
        </w:r>
        <w:r>
          <w:t>2</w:t>
        </w:r>
        <w:r>
          <w:fldChar w:fldCharType="end"/>
        </w:r>
      </w:p>
    </w:sdtContent>
  </w:sdt>
  <w:p w14:paraId="40399842" w14:textId="77777777" w:rsidR="00835A31" w:rsidRDefault="00835A31" w:rsidP="003868E6">
    <w:pPr>
      <w:pStyle w:val="Voettekst"/>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71377"/>
      <w:docPartObj>
        <w:docPartGallery w:val="Page Numbers (Bottom of Page)"/>
        <w:docPartUnique/>
      </w:docPartObj>
    </w:sdtPr>
    <w:sdtEndPr/>
    <w:sdtContent>
      <w:p w14:paraId="1C684457" w14:textId="32ABBC8D" w:rsidR="00AA5F1F" w:rsidRDefault="00AA5F1F">
        <w:pPr>
          <w:pStyle w:val="Voettekst"/>
          <w:jc w:val="right"/>
        </w:pPr>
        <w:r>
          <w:fldChar w:fldCharType="begin"/>
        </w:r>
        <w:r>
          <w:instrText>PAGE   \* MERGEFORMAT</w:instrText>
        </w:r>
        <w:r>
          <w:fldChar w:fldCharType="separate"/>
        </w:r>
        <w:r>
          <w:t>2</w:t>
        </w:r>
        <w:r>
          <w:fldChar w:fldCharType="end"/>
        </w:r>
      </w:p>
    </w:sdtContent>
  </w:sdt>
  <w:p w14:paraId="0D0B7392" w14:textId="3FE1D9EA" w:rsidR="00835A31" w:rsidRDefault="00835A31" w:rsidP="00B17D31">
    <w:pPr>
      <w:pStyle w:val="Voettekst"/>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93E59" w14:textId="77777777" w:rsidR="00573532" w:rsidRDefault="00573532" w:rsidP="00FD4C3E">
      <w:r>
        <w:separator/>
      </w:r>
    </w:p>
  </w:footnote>
  <w:footnote w:type="continuationSeparator" w:id="0">
    <w:p w14:paraId="79CEA6DC" w14:textId="77777777" w:rsidR="00573532" w:rsidRDefault="00573532" w:rsidP="00FD4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DCE4" w14:textId="0E75F3BE" w:rsidR="00835A31" w:rsidRDefault="00C04C95" w:rsidP="00BA42E3">
    <w:pPr>
      <w:pStyle w:val="Koptekst"/>
      <w:ind w:left="-1418"/>
      <w:jc w:val="center"/>
    </w:pPr>
    <w:r>
      <w:rPr>
        <w:noProof/>
      </w:rPr>
      <w:drawing>
        <wp:anchor distT="0" distB="0" distL="114300" distR="114300" simplePos="0" relativeHeight="251659264" behindDoc="1" locked="0" layoutInCell="1" allowOverlap="1" wp14:anchorId="5E1467A9" wp14:editId="0391AC8B">
          <wp:simplePos x="0" y="0"/>
          <wp:positionH relativeFrom="column">
            <wp:posOffset>-1072845</wp:posOffset>
          </wp:positionH>
          <wp:positionV relativeFrom="paragraph">
            <wp:posOffset>-173666</wp:posOffset>
          </wp:positionV>
          <wp:extent cx="7558768" cy="10692000"/>
          <wp:effectExtent l="0" t="0" r="0" b="1905"/>
          <wp:wrapNone/>
          <wp:docPr id="15868676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867606"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7AA4" w14:textId="3487CDCA" w:rsidR="00835A31" w:rsidRDefault="00C04C95" w:rsidP="0095014A">
    <w:pPr>
      <w:pStyle w:val="Koptekst"/>
      <w:ind w:left="-1418"/>
      <w:jc w:val="center"/>
    </w:pPr>
    <w:r>
      <w:rPr>
        <w:noProof/>
      </w:rPr>
      <w:drawing>
        <wp:anchor distT="0" distB="0" distL="114300" distR="114300" simplePos="0" relativeHeight="251661312" behindDoc="1" locked="0" layoutInCell="1" allowOverlap="1" wp14:anchorId="58EE86FD" wp14:editId="2466C9D4">
          <wp:simplePos x="0" y="0"/>
          <wp:positionH relativeFrom="column">
            <wp:posOffset>-1087935</wp:posOffset>
          </wp:positionH>
          <wp:positionV relativeFrom="page">
            <wp:posOffset>0</wp:posOffset>
          </wp:positionV>
          <wp:extent cx="7560000" cy="10692000"/>
          <wp:effectExtent l="0" t="0" r="0" b="1905"/>
          <wp:wrapNone/>
          <wp:docPr id="648062760" name="Afbeelding 1"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867606" name="Afbeelding 1" descr="Afbeelding met tekst, schermopname,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5D7"/>
    <w:multiLevelType w:val="hybridMultilevel"/>
    <w:tmpl w:val="3CC6EB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15AD8"/>
    <w:multiLevelType w:val="hybridMultilevel"/>
    <w:tmpl w:val="0E0089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8AD074B"/>
    <w:multiLevelType w:val="multilevel"/>
    <w:tmpl w:val="06205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5519FB"/>
    <w:multiLevelType w:val="multilevel"/>
    <w:tmpl w:val="BC8C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81E8D"/>
    <w:multiLevelType w:val="hybridMultilevel"/>
    <w:tmpl w:val="7B88A4FC"/>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0902998"/>
    <w:multiLevelType w:val="hybridMultilevel"/>
    <w:tmpl w:val="86DAC1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52A3349"/>
    <w:multiLevelType w:val="hybridMultilevel"/>
    <w:tmpl w:val="6414E5A4"/>
    <w:lvl w:ilvl="0" w:tplc="11901B58">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4C75DD"/>
    <w:multiLevelType w:val="multilevel"/>
    <w:tmpl w:val="FA94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996EDB"/>
    <w:multiLevelType w:val="hybridMultilevel"/>
    <w:tmpl w:val="40F8E6B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A4C1766"/>
    <w:multiLevelType w:val="hybridMultilevel"/>
    <w:tmpl w:val="23025892"/>
    <w:lvl w:ilvl="0" w:tplc="28D6E55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777891"/>
    <w:multiLevelType w:val="hybridMultilevel"/>
    <w:tmpl w:val="293401EA"/>
    <w:lvl w:ilvl="0" w:tplc="225683D6">
      <w:start w:val="1"/>
      <w:numFmt w:val="decimal"/>
      <w:lvlText w:val="%1"/>
      <w:lvlJc w:val="left"/>
      <w:pPr>
        <w:ind w:left="1070" w:hanging="710"/>
      </w:pPr>
    </w:lvl>
    <w:lvl w:ilvl="1" w:tplc="04130019">
      <w:start w:val="1"/>
      <w:numFmt w:val="lowerLetter"/>
      <w:lvlText w:val="%2."/>
      <w:lvlJc w:val="left"/>
      <w:pPr>
        <w:ind w:left="1068"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39A51FAA"/>
    <w:multiLevelType w:val="hybridMultilevel"/>
    <w:tmpl w:val="C2F02C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93257D"/>
    <w:multiLevelType w:val="hybridMultilevel"/>
    <w:tmpl w:val="A5FC5A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D227D0"/>
    <w:multiLevelType w:val="hybridMultilevel"/>
    <w:tmpl w:val="9616561C"/>
    <w:lvl w:ilvl="0" w:tplc="2D3E138E">
      <w:start w:val="20"/>
      <w:numFmt w:val="bullet"/>
      <w:lvlText w:val="-"/>
      <w:lvlJc w:val="left"/>
      <w:pPr>
        <w:ind w:left="420" w:hanging="360"/>
      </w:pPr>
      <w:rPr>
        <w:rFonts w:ascii="Segoe UI" w:eastAsiaTheme="minorHAnsi" w:hAnsi="Segoe UI" w:cs="Segoe UI" w:hint="default"/>
      </w:rPr>
    </w:lvl>
    <w:lvl w:ilvl="1" w:tplc="04130003">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4" w15:restartNumberingAfterBreak="0">
    <w:nsid w:val="3BE0477A"/>
    <w:multiLevelType w:val="hybridMultilevel"/>
    <w:tmpl w:val="219CCB3E"/>
    <w:lvl w:ilvl="0" w:tplc="4E244456">
      <w:start w:val="1"/>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3777425"/>
    <w:multiLevelType w:val="hybridMultilevel"/>
    <w:tmpl w:val="18084F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AD5A85"/>
    <w:multiLevelType w:val="hybridMultilevel"/>
    <w:tmpl w:val="C08EA7CC"/>
    <w:lvl w:ilvl="0" w:tplc="F0544516">
      <w:numFmt w:val="bullet"/>
      <w:lvlText w:val="-"/>
      <w:lvlJc w:val="left"/>
      <w:pPr>
        <w:ind w:left="1050" w:hanging="69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EC77160"/>
    <w:multiLevelType w:val="hybridMultilevel"/>
    <w:tmpl w:val="F4C0F6F2"/>
    <w:lvl w:ilvl="0" w:tplc="952C57A0">
      <w:start w:val="1"/>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4EFA0766"/>
    <w:multiLevelType w:val="hybridMultilevel"/>
    <w:tmpl w:val="283AC0D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C34D2F"/>
    <w:multiLevelType w:val="hybridMultilevel"/>
    <w:tmpl w:val="4F363426"/>
    <w:lvl w:ilvl="0" w:tplc="6B9A76EA">
      <w:start w:val="250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2E201C2"/>
    <w:multiLevelType w:val="hybridMultilevel"/>
    <w:tmpl w:val="F16EAF76"/>
    <w:lvl w:ilvl="0" w:tplc="04130001">
      <w:start w:val="1"/>
      <w:numFmt w:val="bullet"/>
      <w:lvlText w:val=""/>
      <w:lvlJc w:val="left"/>
      <w:pPr>
        <w:ind w:left="690" w:hanging="690"/>
      </w:pPr>
      <w:rPr>
        <w:rFonts w:ascii="Symbol" w:hAnsi="Symbol" w:hint="default"/>
      </w:rPr>
    </w:lvl>
    <w:lvl w:ilvl="1" w:tplc="DA72CA78">
      <w:numFmt w:val="bullet"/>
      <w:lvlText w:val="-"/>
      <w:lvlJc w:val="left"/>
      <w:pPr>
        <w:ind w:left="1410" w:hanging="69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3E37F9C"/>
    <w:multiLevelType w:val="hybridMultilevel"/>
    <w:tmpl w:val="7374C788"/>
    <w:lvl w:ilvl="0" w:tplc="AB905AE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6913EAD"/>
    <w:multiLevelType w:val="hybridMultilevel"/>
    <w:tmpl w:val="1C761CDC"/>
    <w:lvl w:ilvl="0" w:tplc="B680D272">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5875DF"/>
    <w:multiLevelType w:val="hybridMultilevel"/>
    <w:tmpl w:val="FD207980"/>
    <w:lvl w:ilvl="0" w:tplc="7D94FD7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DC64D8F"/>
    <w:multiLevelType w:val="hybridMultilevel"/>
    <w:tmpl w:val="36A814F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5ED151F2"/>
    <w:multiLevelType w:val="multilevel"/>
    <w:tmpl w:val="12FE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D2A6D"/>
    <w:multiLevelType w:val="hybridMultilevel"/>
    <w:tmpl w:val="6EECE7C6"/>
    <w:lvl w:ilvl="0" w:tplc="5212D31C">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68C75750"/>
    <w:multiLevelType w:val="hybridMultilevel"/>
    <w:tmpl w:val="EC367794"/>
    <w:lvl w:ilvl="0" w:tplc="C324BD12">
      <w:start w:val="1"/>
      <w:numFmt w:val="decimal"/>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B461C6B"/>
    <w:multiLevelType w:val="hybridMultilevel"/>
    <w:tmpl w:val="B860BA30"/>
    <w:lvl w:ilvl="0" w:tplc="33442BB4">
      <w:start w:val="1"/>
      <w:numFmt w:val="decimal"/>
      <w:lvlText w:val="%1."/>
      <w:lvlJc w:val="left"/>
      <w:pPr>
        <w:ind w:left="720" w:hanging="360"/>
      </w:pPr>
      <w:rPr>
        <w:b/>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73460EBF"/>
    <w:multiLevelType w:val="hybridMultilevel"/>
    <w:tmpl w:val="A15026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42E4993"/>
    <w:multiLevelType w:val="hybridMultilevel"/>
    <w:tmpl w:val="B8C4CB1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C8D6FB4"/>
    <w:multiLevelType w:val="hybridMultilevel"/>
    <w:tmpl w:val="92D2EB72"/>
    <w:lvl w:ilvl="0" w:tplc="A9327268">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12794">
    <w:abstractNumId w:val="15"/>
  </w:num>
  <w:num w:numId="2" w16cid:durableId="483161766">
    <w:abstractNumId w:val="29"/>
  </w:num>
  <w:num w:numId="3" w16cid:durableId="1421634547">
    <w:abstractNumId w:val="6"/>
  </w:num>
  <w:num w:numId="4" w16cid:durableId="1518691329">
    <w:abstractNumId w:val="27"/>
  </w:num>
  <w:num w:numId="5" w16cid:durableId="1256816430">
    <w:abstractNumId w:val="18"/>
  </w:num>
  <w:num w:numId="6" w16cid:durableId="786658555">
    <w:abstractNumId w:val="9"/>
  </w:num>
  <w:num w:numId="7" w16cid:durableId="696464013">
    <w:abstractNumId w:val="31"/>
  </w:num>
  <w:num w:numId="8" w16cid:durableId="650719306">
    <w:abstractNumId w:val="19"/>
  </w:num>
  <w:num w:numId="9" w16cid:durableId="1211921227">
    <w:abstractNumId w:val="1"/>
  </w:num>
  <w:num w:numId="10" w16cid:durableId="1095713228">
    <w:abstractNumId w:val="14"/>
  </w:num>
  <w:num w:numId="11" w16cid:durableId="1617105001">
    <w:abstractNumId w:val="26"/>
  </w:num>
  <w:num w:numId="12" w16cid:durableId="210119149">
    <w:abstractNumId w:val="13"/>
  </w:num>
  <w:num w:numId="13" w16cid:durableId="1608612742">
    <w:abstractNumId w:val="24"/>
  </w:num>
  <w:num w:numId="14" w16cid:durableId="2007124203">
    <w:abstractNumId w:val="16"/>
  </w:num>
  <w:num w:numId="15" w16cid:durableId="666249132">
    <w:abstractNumId w:val="20"/>
  </w:num>
  <w:num w:numId="16" w16cid:durableId="265621362">
    <w:abstractNumId w:val="12"/>
  </w:num>
  <w:num w:numId="17" w16cid:durableId="593897468">
    <w:abstractNumId w:val="4"/>
  </w:num>
  <w:num w:numId="18" w16cid:durableId="2010981677">
    <w:abstractNumId w:val="30"/>
  </w:num>
  <w:num w:numId="19" w16cid:durableId="1537698916">
    <w:abstractNumId w:val="8"/>
  </w:num>
  <w:num w:numId="20" w16cid:durableId="981272079">
    <w:abstractNumId w:val="0"/>
  </w:num>
  <w:num w:numId="21" w16cid:durableId="15823718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8131977">
    <w:abstractNumId w:val="17"/>
  </w:num>
  <w:num w:numId="23" w16cid:durableId="1988897220">
    <w:abstractNumId w:val="23"/>
  </w:num>
  <w:num w:numId="24" w16cid:durableId="774983706">
    <w:abstractNumId w:val="11"/>
  </w:num>
  <w:num w:numId="25" w16cid:durableId="75983569">
    <w:abstractNumId w:val="2"/>
  </w:num>
  <w:num w:numId="26" w16cid:durableId="844586776">
    <w:abstractNumId w:val="21"/>
  </w:num>
  <w:num w:numId="27" w16cid:durableId="21171649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92196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2315811">
    <w:abstractNumId w:val="22"/>
  </w:num>
  <w:num w:numId="30" w16cid:durableId="577911425">
    <w:abstractNumId w:val="3"/>
  </w:num>
  <w:num w:numId="31" w16cid:durableId="1628657244">
    <w:abstractNumId w:val="7"/>
  </w:num>
  <w:num w:numId="32" w16cid:durableId="1892193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nl" w:vendorID="64" w:dllVersion="6" w:nlCheck="1" w:checkStyle="0"/>
  <w:activeWritingStyle w:appName="MSWord" w:lang="nl-NL" w:vendorID="64" w:dllVersion="0" w:nlCheck="1" w:checkStyle="0"/>
  <w:activeWritingStyle w:appName="MSWord" w:lang="en-US" w:vendorID="64" w:dllVersion="0" w:nlCheck="1" w:checkStyle="0"/>
  <w:activeWritingStyle w:appName="MSWord" w:lang="nl" w:vendorID="64" w:dllVersion="0" w:nlCheck="1" w:checkStyle="0"/>
  <w:proofState w:spelling="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198"/>
    <w:rsid w:val="000016C0"/>
    <w:rsid w:val="00003254"/>
    <w:rsid w:val="00004A88"/>
    <w:rsid w:val="00006532"/>
    <w:rsid w:val="00037CDC"/>
    <w:rsid w:val="000400E1"/>
    <w:rsid w:val="00046BB5"/>
    <w:rsid w:val="0006190D"/>
    <w:rsid w:val="00071A5B"/>
    <w:rsid w:val="00071B1E"/>
    <w:rsid w:val="00071FC1"/>
    <w:rsid w:val="000837A8"/>
    <w:rsid w:val="000967FF"/>
    <w:rsid w:val="000B59EE"/>
    <w:rsid w:val="000D38B5"/>
    <w:rsid w:val="000E723B"/>
    <w:rsid w:val="000E7A6C"/>
    <w:rsid w:val="001027A8"/>
    <w:rsid w:val="00106645"/>
    <w:rsid w:val="001312C0"/>
    <w:rsid w:val="00142E3A"/>
    <w:rsid w:val="00152F36"/>
    <w:rsid w:val="00154CDC"/>
    <w:rsid w:val="00155A82"/>
    <w:rsid w:val="00165E2F"/>
    <w:rsid w:val="00166D2E"/>
    <w:rsid w:val="001714AC"/>
    <w:rsid w:val="0017428F"/>
    <w:rsid w:val="00197243"/>
    <w:rsid w:val="001B5461"/>
    <w:rsid w:val="001C4686"/>
    <w:rsid w:val="001D6B64"/>
    <w:rsid w:val="001D6CF9"/>
    <w:rsid w:val="001E3CD1"/>
    <w:rsid w:val="001E580B"/>
    <w:rsid w:val="001F2CC4"/>
    <w:rsid w:val="00211DF4"/>
    <w:rsid w:val="00223503"/>
    <w:rsid w:val="00226751"/>
    <w:rsid w:val="00230DC1"/>
    <w:rsid w:val="00235D65"/>
    <w:rsid w:val="002426B3"/>
    <w:rsid w:val="002557E6"/>
    <w:rsid w:val="00264CBF"/>
    <w:rsid w:val="002667CC"/>
    <w:rsid w:val="002721CB"/>
    <w:rsid w:val="002804F2"/>
    <w:rsid w:val="002A4336"/>
    <w:rsid w:val="002A5564"/>
    <w:rsid w:val="002B3905"/>
    <w:rsid w:val="002B741F"/>
    <w:rsid w:val="002C5F8A"/>
    <w:rsid w:val="002D506B"/>
    <w:rsid w:val="002E216C"/>
    <w:rsid w:val="002F0B63"/>
    <w:rsid w:val="002F1564"/>
    <w:rsid w:val="002F3270"/>
    <w:rsid w:val="0030124F"/>
    <w:rsid w:val="00304DE1"/>
    <w:rsid w:val="0030536D"/>
    <w:rsid w:val="003143E5"/>
    <w:rsid w:val="00326E17"/>
    <w:rsid w:val="003311EC"/>
    <w:rsid w:val="00335DC2"/>
    <w:rsid w:val="003370F9"/>
    <w:rsid w:val="00352C1B"/>
    <w:rsid w:val="0035549B"/>
    <w:rsid w:val="0038549E"/>
    <w:rsid w:val="003868E6"/>
    <w:rsid w:val="00387F61"/>
    <w:rsid w:val="00390198"/>
    <w:rsid w:val="00390D84"/>
    <w:rsid w:val="003A415D"/>
    <w:rsid w:val="003B325C"/>
    <w:rsid w:val="003F599C"/>
    <w:rsid w:val="00406C32"/>
    <w:rsid w:val="00407460"/>
    <w:rsid w:val="004222F8"/>
    <w:rsid w:val="00444735"/>
    <w:rsid w:val="004452BA"/>
    <w:rsid w:val="00465858"/>
    <w:rsid w:val="00495CF6"/>
    <w:rsid w:val="00497241"/>
    <w:rsid w:val="004A0014"/>
    <w:rsid w:val="004B68C1"/>
    <w:rsid w:val="004C78AA"/>
    <w:rsid w:val="004D6F23"/>
    <w:rsid w:val="004E1CE3"/>
    <w:rsid w:val="00505805"/>
    <w:rsid w:val="00505CCA"/>
    <w:rsid w:val="00515A95"/>
    <w:rsid w:val="00524B26"/>
    <w:rsid w:val="0053330A"/>
    <w:rsid w:val="005376BE"/>
    <w:rsid w:val="0054452B"/>
    <w:rsid w:val="00573532"/>
    <w:rsid w:val="00580B60"/>
    <w:rsid w:val="00581E4B"/>
    <w:rsid w:val="00595131"/>
    <w:rsid w:val="005B306C"/>
    <w:rsid w:val="005B3E89"/>
    <w:rsid w:val="005C1FD9"/>
    <w:rsid w:val="005C7C94"/>
    <w:rsid w:val="005E4232"/>
    <w:rsid w:val="005E65C7"/>
    <w:rsid w:val="005E77EC"/>
    <w:rsid w:val="005F3FA9"/>
    <w:rsid w:val="006079E3"/>
    <w:rsid w:val="00666B23"/>
    <w:rsid w:val="00683DD7"/>
    <w:rsid w:val="006A0ACD"/>
    <w:rsid w:val="006C03C8"/>
    <w:rsid w:val="006C114C"/>
    <w:rsid w:val="006C1F68"/>
    <w:rsid w:val="006E5126"/>
    <w:rsid w:val="00702F82"/>
    <w:rsid w:val="00705682"/>
    <w:rsid w:val="007058B3"/>
    <w:rsid w:val="007076E5"/>
    <w:rsid w:val="007208FF"/>
    <w:rsid w:val="00737156"/>
    <w:rsid w:val="0074218E"/>
    <w:rsid w:val="0074581F"/>
    <w:rsid w:val="007549B9"/>
    <w:rsid w:val="007568E2"/>
    <w:rsid w:val="00786FB9"/>
    <w:rsid w:val="00791709"/>
    <w:rsid w:val="00797F3C"/>
    <w:rsid w:val="007A505C"/>
    <w:rsid w:val="007B0637"/>
    <w:rsid w:val="007C2EAB"/>
    <w:rsid w:val="007F0329"/>
    <w:rsid w:val="007F12A3"/>
    <w:rsid w:val="00835A31"/>
    <w:rsid w:val="0086495D"/>
    <w:rsid w:val="00891AE3"/>
    <w:rsid w:val="008B78C6"/>
    <w:rsid w:val="008D07DA"/>
    <w:rsid w:val="0091348F"/>
    <w:rsid w:val="0093533F"/>
    <w:rsid w:val="0095014A"/>
    <w:rsid w:val="00951AAD"/>
    <w:rsid w:val="00953351"/>
    <w:rsid w:val="00963D73"/>
    <w:rsid w:val="0096698C"/>
    <w:rsid w:val="00967434"/>
    <w:rsid w:val="009A5B51"/>
    <w:rsid w:val="009B3797"/>
    <w:rsid w:val="009D6382"/>
    <w:rsid w:val="00A02D95"/>
    <w:rsid w:val="00A13558"/>
    <w:rsid w:val="00A15CCB"/>
    <w:rsid w:val="00A43F0F"/>
    <w:rsid w:val="00A6006E"/>
    <w:rsid w:val="00A613B6"/>
    <w:rsid w:val="00A75EFC"/>
    <w:rsid w:val="00A804BA"/>
    <w:rsid w:val="00A82597"/>
    <w:rsid w:val="00A877A9"/>
    <w:rsid w:val="00A87901"/>
    <w:rsid w:val="00AA5F1F"/>
    <w:rsid w:val="00AA6822"/>
    <w:rsid w:val="00AD054B"/>
    <w:rsid w:val="00AE69FA"/>
    <w:rsid w:val="00B0601C"/>
    <w:rsid w:val="00B11D88"/>
    <w:rsid w:val="00B17D31"/>
    <w:rsid w:val="00B53C47"/>
    <w:rsid w:val="00BA42E3"/>
    <w:rsid w:val="00BB7231"/>
    <w:rsid w:val="00BD44F0"/>
    <w:rsid w:val="00C04C95"/>
    <w:rsid w:val="00C20941"/>
    <w:rsid w:val="00C246EE"/>
    <w:rsid w:val="00C26793"/>
    <w:rsid w:val="00C357C5"/>
    <w:rsid w:val="00C677D8"/>
    <w:rsid w:val="00C82946"/>
    <w:rsid w:val="00C9637C"/>
    <w:rsid w:val="00CA591C"/>
    <w:rsid w:val="00CC3FEE"/>
    <w:rsid w:val="00CD09C5"/>
    <w:rsid w:val="00CD1398"/>
    <w:rsid w:val="00CF6C38"/>
    <w:rsid w:val="00D020C3"/>
    <w:rsid w:val="00D35FFF"/>
    <w:rsid w:val="00D463C3"/>
    <w:rsid w:val="00D52B5C"/>
    <w:rsid w:val="00D76643"/>
    <w:rsid w:val="00D87E8B"/>
    <w:rsid w:val="00D93F6E"/>
    <w:rsid w:val="00D969E2"/>
    <w:rsid w:val="00DA07CD"/>
    <w:rsid w:val="00DA55FF"/>
    <w:rsid w:val="00DB3095"/>
    <w:rsid w:val="00DD77BE"/>
    <w:rsid w:val="00DE17DD"/>
    <w:rsid w:val="00DE41E7"/>
    <w:rsid w:val="00DF0212"/>
    <w:rsid w:val="00E10502"/>
    <w:rsid w:val="00E63698"/>
    <w:rsid w:val="00E76710"/>
    <w:rsid w:val="00EA32D0"/>
    <w:rsid w:val="00EC1F61"/>
    <w:rsid w:val="00ED4695"/>
    <w:rsid w:val="00EF0776"/>
    <w:rsid w:val="00EF3963"/>
    <w:rsid w:val="00EF6878"/>
    <w:rsid w:val="00F37996"/>
    <w:rsid w:val="00F552DC"/>
    <w:rsid w:val="00F6340C"/>
    <w:rsid w:val="00F72705"/>
    <w:rsid w:val="00F85695"/>
    <w:rsid w:val="00FA647F"/>
    <w:rsid w:val="00FC0C33"/>
    <w:rsid w:val="00FC60FF"/>
    <w:rsid w:val="00FD4C3E"/>
    <w:rsid w:val="00FE215F"/>
    <w:rsid w:val="00FF62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9E3C6DE"/>
  <w15:chartTrackingRefBased/>
  <w15:docId w15:val="{2C162008-D915-3542-96C1-CFD45FDA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D4C3E"/>
    <w:pPr>
      <w:tabs>
        <w:tab w:val="center" w:pos="4703"/>
        <w:tab w:val="right" w:pos="9406"/>
      </w:tabs>
    </w:pPr>
  </w:style>
  <w:style w:type="character" w:customStyle="1" w:styleId="KoptekstChar">
    <w:name w:val="Koptekst Char"/>
    <w:link w:val="Koptekst"/>
    <w:uiPriority w:val="99"/>
    <w:rsid w:val="00FD4C3E"/>
    <w:rPr>
      <w:sz w:val="24"/>
      <w:szCs w:val="24"/>
    </w:rPr>
  </w:style>
  <w:style w:type="paragraph" w:styleId="Voettekst">
    <w:name w:val="footer"/>
    <w:basedOn w:val="Standaard"/>
    <w:link w:val="VoettekstChar"/>
    <w:uiPriority w:val="99"/>
    <w:unhideWhenUsed/>
    <w:rsid w:val="00FD4C3E"/>
    <w:pPr>
      <w:tabs>
        <w:tab w:val="center" w:pos="4703"/>
        <w:tab w:val="right" w:pos="9406"/>
      </w:tabs>
    </w:pPr>
  </w:style>
  <w:style w:type="character" w:customStyle="1" w:styleId="VoettekstChar">
    <w:name w:val="Voettekst Char"/>
    <w:link w:val="Voettekst"/>
    <w:uiPriority w:val="99"/>
    <w:rsid w:val="00FD4C3E"/>
    <w:rPr>
      <w:sz w:val="24"/>
      <w:szCs w:val="24"/>
    </w:rPr>
  </w:style>
  <w:style w:type="paragraph" w:styleId="Ballontekst">
    <w:name w:val="Balloon Text"/>
    <w:basedOn w:val="Standaard"/>
    <w:link w:val="BallontekstChar"/>
    <w:uiPriority w:val="99"/>
    <w:semiHidden/>
    <w:unhideWhenUsed/>
    <w:rsid w:val="00FD4C3E"/>
    <w:rPr>
      <w:rFonts w:ascii="Lucida Grande" w:hAnsi="Lucida Grande" w:cs="Lucida Grande"/>
      <w:sz w:val="18"/>
      <w:szCs w:val="18"/>
    </w:rPr>
  </w:style>
  <w:style w:type="character" w:customStyle="1" w:styleId="BallontekstChar">
    <w:name w:val="Ballontekst Char"/>
    <w:link w:val="Ballontekst"/>
    <w:uiPriority w:val="99"/>
    <w:semiHidden/>
    <w:rsid w:val="00FD4C3E"/>
    <w:rPr>
      <w:rFonts w:ascii="Lucida Grande" w:hAnsi="Lucida Grande" w:cs="Lucida Grande"/>
      <w:sz w:val="18"/>
      <w:szCs w:val="18"/>
    </w:rPr>
  </w:style>
  <w:style w:type="character" w:styleId="Verwijzingopmerking">
    <w:name w:val="annotation reference"/>
    <w:uiPriority w:val="99"/>
    <w:semiHidden/>
    <w:unhideWhenUsed/>
    <w:rsid w:val="00FD4C3E"/>
    <w:rPr>
      <w:sz w:val="18"/>
      <w:szCs w:val="18"/>
    </w:rPr>
  </w:style>
  <w:style w:type="paragraph" w:styleId="Tekstopmerking">
    <w:name w:val="annotation text"/>
    <w:basedOn w:val="Standaard"/>
    <w:link w:val="TekstopmerkingChar"/>
    <w:uiPriority w:val="99"/>
    <w:semiHidden/>
    <w:unhideWhenUsed/>
    <w:rsid w:val="00FD4C3E"/>
  </w:style>
  <w:style w:type="character" w:customStyle="1" w:styleId="TekstopmerkingChar">
    <w:name w:val="Tekst opmerking Char"/>
    <w:link w:val="Tekstopmerking"/>
    <w:uiPriority w:val="99"/>
    <w:semiHidden/>
    <w:rsid w:val="00FD4C3E"/>
    <w:rPr>
      <w:sz w:val="24"/>
      <w:szCs w:val="24"/>
    </w:rPr>
  </w:style>
  <w:style w:type="paragraph" w:styleId="Onderwerpvanopmerking">
    <w:name w:val="annotation subject"/>
    <w:basedOn w:val="Tekstopmerking"/>
    <w:next w:val="Tekstopmerking"/>
    <w:link w:val="OnderwerpvanopmerkingChar"/>
    <w:uiPriority w:val="99"/>
    <w:semiHidden/>
    <w:unhideWhenUsed/>
    <w:rsid w:val="00FD4C3E"/>
    <w:rPr>
      <w:b/>
      <w:bCs/>
      <w:sz w:val="20"/>
      <w:szCs w:val="20"/>
    </w:rPr>
  </w:style>
  <w:style w:type="character" w:customStyle="1" w:styleId="OnderwerpvanopmerkingChar">
    <w:name w:val="Onderwerp van opmerking Char"/>
    <w:link w:val="Onderwerpvanopmerking"/>
    <w:uiPriority w:val="99"/>
    <w:semiHidden/>
    <w:rsid w:val="00FD4C3E"/>
    <w:rPr>
      <w:b/>
      <w:bCs/>
      <w:sz w:val="24"/>
      <w:szCs w:val="24"/>
    </w:rPr>
  </w:style>
  <w:style w:type="paragraph" w:styleId="Bijschrift">
    <w:name w:val="caption"/>
    <w:basedOn w:val="Standaard"/>
    <w:next w:val="Standaard"/>
    <w:uiPriority w:val="35"/>
    <w:qFormat/>
    <w:rsid w:val="00FD4C3E"/>
    <w:pPr>
      <w:spacing w:after="200"/>
    </w:pPr>
    <w:rPr>
      <w:b/>
      <w:bCs/>
      <w:color w:val="4F81BD"/>
      <w:sz w:val="18"/>
      <w:szCs w:val="18"/>
    </w:rPr>
  </w:style>
  <w:style w:type="table" w:styleId="Tabelraster">
    <w:name w:val="Table Grid"/>
    <w:basedOn w:val="Standaardtabel"/>
    <w:uiPriority w:val="59"/>
    <w:rsid w:val="00DD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ubtieleverwijzing">
    <w:name w:val="Subtle Reference"/>
    <w:uiPriority w:val="31"/>
    <w:qFormat/>
    <w:rsid w:val="00A43F0F"/>
    <w:rPr>
      <w:smallCaps/>
      <w:color w:val="C0504D"/>
      <w:u w:val="single"/>
    </w:rPr>
  </w:style>
  <w:style w:type="paragraph" w:styleId="Revisie">
    <w:name w:val="Revision"/>
    <w:hidden/>
    <w:uiPriority w:val="99"/>
    <w:semiHidden/>
    <w:rsid w:val="003370F9"/>
    <w:rPr>
      <w:sz w:val="24"/>
      <w:szCs w:val="24"/>
      <w:lang w:eastAsia="ja-JP"/>
    </w:rPr>
  </w:style>
  <w:style w:type="paragraph" w:styleId="Geenafstand">
    <w:name w:val="No Spacing"/>
    <w:link w:val="GeenafstandChar"/>
    <w:qFormat/>
    <w:rsid w:val="008B78C6"/>
    <w:rPr>
      <w:rFonts w:ascii="PMingLiU" w:hAnsi="PMingLiU"/>
      <w:sz w:val="22"/>
      <w:szCs w:val="22"/>
      <w:lang w:val="en-US"/>
    </w:rPr>
  </w:style>
  <w:style w:type="character" w:customStyle="1" w:styleId="GeenafstandChar">
    <w:name w:val="Geen afstand Char"/>
    <w:link w:val="Geenafstand"/>
    <w:rsid w:val="008B78C6"/>
    <w:rPr>
      <w:rFonts w:ascii="PMingLiU" w:hAnsi="PMingLiU"/>
      <w:sz w:val="22"/>
      <w:szCs w:val="22"/>
      <w:lang w:val="en-US" w:eastAsia="nl-NL"/>
    </w:rPr>
  </w:style>
  <w:style w:type="character" w:styleId="Paginanummer">
    <w:name w:val="page number"/>
    <w:basedOn w:val="Standaardalinea-lettertype"/>
    <w:uiPriority w:val="99"/>
    <w:semiHidden/>
    <w:unhideWhenUsed/>
    <w:rsid w:val="000D38B5"/>
  </w:style>
  <w:style w:type="character" w:styleId="Hyperlink">
    <w:name w:val="Hyperlink"/>
    <w:basedOn w:val="Standaardalinea-lettertype"/>
    <w:uiPriority w:val="99"/>
    <w:unhideWhenUsed/>
    <w:rsid w:val="00DA07CD"/>
    <w:rPr>
      <w:color w:val="0563C1" w:themeColor="hyperlink"/>
      <w:u w:val="single"/>
    </w:rPr>
  </w:style>
  <w:style w:type="paragraph" w:styleId="Lijstalinea">
    <w:name w:val="List Paragraph"/>
    <w:basedOn w:val="Standaard"/>
    <w:uiPriority w:val="34"/>
    <w:qFormat/>
    <w:rsid w:val="000967FF"/>
    <w:pPr>
      <w:overflowPunct w:val="0"/>
      <w:autoSpaceDE w:val="0"/>
      <w:autoSpaceDN w:val="0"/>
      <w:adjustRightInd w:val="0"/>
      <w:spacing w:line="280" w:lineRule="auto"/>
      <w:ind w:left="720"/>
      <w:contextualSpacing/>
      <w:textAlignment w:val="baseline"/>
    </w:pPr>
    <w:rPr>
      <w:rFonts w:ascii="Arial" w:eastAsia="Times New Roman" w:hAnsi="Arial"/>
      <w:sz w:val="22"/>
      <w:szCs w:val="20"/>
      <w:lang w:val="nl" w:eastAsia="en-US"/>
    </w:rPr>
  </w:style>
  <w:style w:type="paragraph" w:customStyle="1" w:styleId="FaxBodyText">
    <w:name w:val="Fax Body Text"/>
    <w:basedOn w:val="Standaard"/>
    <w:uiPriority w:val="99"/>
    <w:semiHidden/>
    <w:rsid w:val="000967FF"/>
    <w:pPr>
      <w:framePr w:hSpace="180" w:wrap="around" w:vAnchor="text" w:hAnchor="text" w:y="55"/>
    </w:pPr>
    <w:rPr>
      <w:rFonts w:ascii="Calibri" w:eastAsiaTheme="minorHAnsi" w:hAnsi="Calibri"/>
      <w:sz w:val="18"/>
      <w:szCs w:val="18"/>
      <w:lang w:eastAsia="nl-NL"/>
    </w:rPr>
  </w:style>
  <w:style w:type="paragraph" w:styleId="Voetnoottekst">
    <w:name w:val="footnote text"/>
    <w:basedOn w:val="Standaard"/>
    <w:link w:val="VoetnoottekstChar"/>
    <w:uiPriority w:val="99"/>
    <w:rsid w:val="002C5F8A"/>
    <w:pPr>
      <w:overflowPunct w:val="0"/>
      <w:autoSpaceDE w:val="0"/>
      <w:autoSpaceDN w:val="0"/>
      <w:adjustRightInd w:val="0"/>
      <w:textAlignment w:val="baseline"/>
    </w:pPr>
    <w:rPr>
      <w:rFonts w:ascii="Arial" w:eastAsia="Times New Roman" w:hAnsi="Arial"/>
      <w:sz w:val="20"/>
      <w:szCs w:val="20"/>
      <w:lang w:val="nl" w:eastAsia="en-US"/>
    </w:rPr>
  </w:style>
  <w:style w:type="character" w:customStyle="1" w:styleId="VoetnoottekstChar">
    <w:name w:val="Voetnoottekst Char"/>
    <w:basedOn w:val="Standaardalinea-lettertype"/>
    <w:link w:val="Voetnoottekst"/>
    <w:uiPriority w:val="99"/>
    <w:rsid w:val="002C5F8A"/>
    <w:rPr>
      <w:rFonts w:ascii="Arial" w:eastAsia="Times New Roman" w:hAnsi="Arial"/>
      <w:lang w:val="nl" w:eastAsia="en-US"/>
    </w:rPr>
  </w:style>
  <w:style w:type="character" w:styleId="Voetnootmarkering">
    <w:name w:val="footnote reference"/>
    <w:basedOn w:val="Standaardalinea-lettertype"/>
    <w:uiPriority w:val="99"/>
    <w:rsid w:val="002C5F8A"/>
    <w:rPr>
      <w:vertAlign w:val="superscript"/>
    </w:rPr>
  </w:style>
  <w:style w:type="paragraph" w:styleId="Eindnoottekst">
    <w:name w:val="endnote text"/>
    <w:basedOn w:val="Standaard"/>
    <w:link w:val="EindnoottekstChar"/>
    <w:uiPriority w:val="99"/>
    <w:semiHidden/>
    <w:unhideWhenUsed/>
    <w:rsid w:val="002C5F8A"/>
    <w:rPr>
      <w:sz w:val="20"/>
      <w:szCs w:val="20"/>
    </w:rPr>
  </w:style>
  <w:style w:type="character" w:customStyle="1" w:styleId="EindnoottekstChar">
    <w:name w:val="Eindnoottekst Char"/>
    <w:basedOn w:val="Standaardalinea-lettertype"/>
    <w:link w:val="Eindnoottekst"/>
    <w:uiPriority w:val="99"/>
    <w:semiHidden/>
    <w:rsid w:val="002C5F8A"/>
    <w:rPr>
      <w:lang w:eastAsia="ja-JP"/>
    </w:rPr>
  </w:style>
  <w:style w:type="character" w:styleId="Eindnootmarkering">
    <w:name w:val="endnote reference"/>
    <w:basedOn w:val="Standaardalinea-lettertype"/>
    <w:uiPriority w:val="99"/>
    <w:semiHidden/>
    <w:unhideWhenUsed/>
    <w:rsid w:val="002C5F8A"/>
    <w:rPr>
      <w:vertAlign w:val="superscript"/>
    </w:rPr>
  </w:style>
  <w:style w:type="paragraph" w:customStyle="1" w:styleId="Default">
    <w:name w:val="Default"/>
    <w:rsid w:val="002B3905"/>
    <w:pPr>
      <w:autoSpaceDE w:val="0"/>
      <w:autoSpaceDN w:val="0"/>
      <w:adjustRightInd w:val="0"/>
    </w:pPr>
    <w:rPr>
      <w:rFonts w:ascii="Segoe UI" w:eastAsiaTheme="minorHAnsi" w:hAnsi="Segoe UI" w:cs="Segoe UI"/>
      <w:color w:val="000000"/>
      <w:sz w:val="24"/>
      <w:szCs w:val="24"/>
      <w:lang w:eastAsia="en-US"/>
    </w:rPr>
  </w:style>
  <w:style w:type="paragraph" w:customStyle="1" w:styleId="paragraph">
    <w:name w:val="paragraph"/>
    <w:basedOn w:val="Standaard"/>
    <w:rsid w:val="00FA647F"/>
    <w:pPr>
      <w:spacing w:before="100" w:beforeAutospacing="1" w:after="100" w:afterAutospacing="1"/>
    </w:pPr>
    <w:rPr>
      <w:rFonts w:ascii="Times New Roman" w:eastAsia="Times New Roman" w:hAnsi="Times New Roman"/>
      <w:lang w:eastAsia="nl-NL"/>
    </w:rPr>
  </w:style>
  <w:style w:type="character" w:customStyle="1" w:styleId="normaltextrun">
    <w:name w:val="normaltextrun"/>
    <w:basedOn w:val="Standaardalinea-lettertype"/>
    <w:rsid w:val="00FA647F"/>
  </w:style>
  <w:style w:type="character" w:customStyle="1" w:styleId="eop">
    <w:name w:val="eop"/>
    <w:basedOn w:val="Standaardalinea-lettertype"/>
    <w:rsid w:val="00FA647F"/>
  </w:style>
  <w:style w:type="character" w:customStyle="1" w:styleId="tabchar">
    <w:name w:val="tabchar"/>
    <w:basedOn w:val="Standaardalinea-lettertype"/>
    <w:rsid w:val="00FA6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344199">
      <w:bodyDiv w:val="1"/>
      <w:marLeft w:val="0"/>
      <w:marRight w:val="0"/>
      <w:marTop w:val="0"/>
      <w:marBottom w:val="0"/>
      <w:divBdr>
        <w:top w:val="none" w:sz="0" w:space="0" w:color="auto"/>
        <w:left w:val="none" w:sz="0" w:space="0" w:color="auto"/>
        <w:bottom w:val="none" w:sz="0" w:space="0" w:color="auto"/>
        <w:right w:val="none" w:sz="0" w:space="0" w:color="auto"/>
      </w:divBdr>
    </w:div>
    <w:div w:id="691958465">
      <w:bodyDiv w:val="1"/>
      <w:marLeft w:val="0"/>
      <w:marRight w:val="0"/>
      <w:marTop w:val="0"/>
      <w:marBottom w:val="0"/>
      <w:divBdr>
        <w:top w:val="none" w:sz="0" w:space="0" w:color="auto"/>
        <w:left w:val="none" w:sz="0" w:space="0" w:color="auto"/>
        <w:bottom w:val="none" w:sz="0" w:space="0" w:color="auto"/>
        <w:right w:val="none" w:sz="0" w:space="0" w:color="auto"/>
      </w:divBdr>
    </w:div>
    <w:div w:id="868035054">
      <w:bodyDiv w:val="1"/>
      <w:marLeft w:val="0"/>
      <w:marRight w:val="0"/>
      <w:marTop w:val="0"/>
      <w:marBottom w:val="0"/>
      <w:divBdr>
        <w:top w:val="none" w:sz="0" w:space="0" w:color="auto"/>
        <w:left w:val="none" w:sz="0" w:space="0" w:color="auto"/>
        <w:bottom w:val="none" w:sz="0" w:space="0" w:color="auto"/>
        <w:right w:val="none" w:sz="0" w:space="0" w:color="auto"/>
      </w:divBdr>
    </w:div>
    <w:div w:id="1081483637">
      <w:bodyDiv w:val="1"/>
      <w:marLeft w:val="0"/>
      <w:marRight w:val="0"/>
      <w:marTop w:val="0"/>
      <w:marBottom w:val="0"/>
      <w:divBdr>
        <w:top w:val="none" w:sz="0" w:space="0" w:color="auto"/>
        <w:left w:val="none" w:sz="0" w:space="0" w:color="auto"/>
        <w:bottom w:val="none" w:sz="0" w:space="0" w:color="auto"/>
        <w:right w:val="none" w:sz="0" w:space="0" w:color="auto"/>
      </w:divBdr>
    </w:div>
    <w:div w:id="1112553994">
      <w:bodyDiv w:val="1"/>
      <w:marLeft w:val="0"/>
      <w:marRight w:val="0"/>
      <w:marTop w:val="0"/>
      <w:marBottom w:val="0"/>
      <w:divBdr>
        <w:top w:val="none" w:sz="0" w:space="0" w:color="auto"/>
        <w:left w:val="none" w:sz="0" w:space="0" w:color="auto"/>
        <w:bottom w:val="none" w:sz="0" w:space="0" w:color="auto"/>
        <w:right w:val="none" w:sz="0" w:space="0" w:color="auto"/>
      </w:divBdr>
    </w:div>
    <w:div w:id="1591963236">
      <w:bodyDiv w:val="1"/>
      <w:marLeft w:val="0"/>
      <w:marRight w:val="0"/>
      <w:marTop w:val="0"/>
      <w:marBottom w:val="0"/>
      <w:divBdr>
        <w:top w:val="none" w:sz="0" w:space="0" w:color="auto"/>
        <w:left w:val="none" w:sz="0" w:space="0" w:color="auto"/>
        <w:bottom w:val="none" w:sz="0" w:space="0" w:color="auto"/>
        <w:right w:val="none" w:sz="0" w:space="0" w:color="auto"/>
      </w:divBdr>
    </w:div>
    <w:div w:id="1609266812">
      <w:bodyDiv w:val="1"/>
      <w:marLeft w:val="0"/>
      <w:marRight w:val="0"/>
      <w:marTop w:val="0"/>
      <w:marBottom w:val="0"/>
      <w:divBdr>
        <w:top w:val="none" w:sz="0" w:space="0" w:color="auto"/>
        <w:left w:val="none" w:sz="0" w:space="0" w:color="auto"/>
        <w:bottom w:val="none" w:sz="0" w:space="0" w:color="auto"/>
        <w:right w:val="none" w:sz="0" w:space="0" w:color="auto"/>
      </w:divBdr>
    </w:div>
    <w:div w:id="19364713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7DFBE-7A7E-4D24-98FC-9F9064653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5017</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Ruimte voor adres</vt:lpstr>
    </vt:vector>
  </TitlesOfParts>
  <Manager/>
  <Company/>
  <LinksUpToDate>false</LinksUpToDate>
  <CharactersWithSpaces>5918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Ruimte voor adres</dc:title>
  <dc:subject/>
  <dc:creator>Job de Vogel</dc:creator>
  <cp:keywords/>
  <dc:description/>
  <cp:lastModifiedBy>Jurriën Beerda</cp:lastModifiedBy>
  <cp:revision>2</cp:revision>
  <cp:lastPrinted>2025-12-15T13:57:00Z</cp:lastPrinted>
  <dcterms:created xsi:type="dcterms:W3CDTF">2025-12-16T09:42:00Z</dcterms:created>
  <dcterms:modified xsi:type="dcterms:W3CDTF">2025-12-16T09:42:00Z</dcterms:modified>
  <cp:category/>
</cp:coreProperties>
</file>